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2BC74F" w14:textId="1EBDE581" w:rsidR="002D6974" w:rsidRPr="0040193B" w:rsidRDefault="002D6974" w:rsidP="00F849BC">
      <w:pPr>
        <w:pStyle w:val="StandardWeb"/>
        <w:rPr>
          <w:rFonts w:ascii="Arial" w:hAnsi="Arial" w:cs="Arial"/>
        </w:rPr>
      </w:pPr>
      <w:r w:rsidRPr="007C6741">
        <w:rPr>
          <w:rFonts w:ascii="Arial" w:hAnsi="Arial" w:cs="Arial"/>
          <w:b/>
          <w:bCs/>
          <w:sz w:val="32"/>
          <w:szCs w:val="32"/>
        </w:rPr>
        <w:t xml:space="preserve">     </w:t>
      </w:r>
      <w:r w:rsidR="0040193B" w:rsidRPr="007C6741">
        <w:rPr>
          <w:rFonts w:ascii="Arial" w:hAnsi="Arial" w:cs="Arial"/>
          <w:b/>
          <w:bCs/>
          <w:sz w:val="32"/>
          <w:szCs w:val="32"/>
        </w:rPr>
        <w:t xml:space="preserve">                            Josè</w:t>
      </w:r>
      <w:r w:rsidRPr="007C6741">
        <w:rPr>
          <w:rFonts w:ascii="Arial" w:hAnsi="Arial" w:cs="Arial"/>
          <w:b/>
          <w:bCs/>
          <w:sz w:val="32"/>
          <w:szCs w:val="32"/>
        </w:rPr>
        <w:t>phines</w:t>
      </w:r>
      <w:r w:rsidRPr="0040193B">
        <w:rPr>
          <w:rFonts w:ascii="Arial" w:hAnsi="Arial" w:cs="Arial"/>
        </w:rPr>
        <w:t xml:space="preserve"> Kaiserinnengarde </w:t>
      </w:r>
    </w:p>
    <w:p w14:paraId="7389FC82" w14:textId="2241D5CC" w:rsidR="006F44F9" w:rsidRDefault="00675981" w:rsidP="00773F16">
      <w:pPr>
        <w:pStyle w:val="StandardWeb"/>
        <w:spacing w:line="276" w:lineRule="auto"/>
        <w:rPr>
          <w:rFonts w:ascii="Arial" w:hAnsi="Arial" w:cs="Arial"/>
        </w:rPr>
      </w:pPr>
      <w:r w:rsidRPr="0040193B">
        <w:rPr>
          <w:rFonts w:ascii="Arial" w:hAnsi="Arial" w:cs="Arial"/>
        </w:rPr>
        <w:t xml:space="preserve">In der Chronik der Stadt Halle von </w:t>
      </w:r>
      <w:r w:rsidR="000C1A13" w:rsidRPr="0040193B">
        <w:rPr>
          <w:rFonts w:ascii="Arial" w:hAnsi="Arial" w:cs="Arial"/>
        </w:rPr>
        <w:t xml:space="preserve">Christian Gottlieb August </w:t>
      </w:r>
      <w:r w:rsidRPr="0040193B">
        <w:rPr>
          <w:rFonts w:ascii="Arial" w:hAnsi="Arial" w:cs="Arial"/>
        </w:rPr>
        <w:t>Runde</w:t>
      </w:r>
      <w:r w:rsidR="000C1A13" w:rsidRPr="0040193B">
        <w:rPr>
          <w:rFonts w:ascii="Arial" w:hAnsi="Arial" w:cs="Arial"/>
        </w:rPr>
        <w:t xml:space="preserve"> wird die Stadtgeschichte von 1750 bis 1835 beschrieben. </w:t>
      </w:r>
      <w:r w:rsidR="0040193B" w:rsidRPr="0040193B">
        <w:rPr>
          <w:rFonts w:ascii="Arial" w:hAnsi="Arial" w:cs="Arial"/>
        </w:rPr>
        <w:t>Sie ist deshalb so</w:t>
      </w:r>
      <w:r w:rsidR="000C1A13" w:rsidRPr="0040193B">
        <w:rPr>
          <w:rFonts w:ascii="Arial" w:hAnsi="Arial" w:cs="Arial"/>
        </w:rPr>
        <w:t xml:space="preserve"> interessant, weil die Stadt Halle im Ersten Kaisereich Napoleons gleich zweimal Schauplatz von Schlachten war. </w:t>
      </w:r>
    </w:p>
    <w:p w14:paraId="52B3C288" w14:textId="28F6D1FA" w:rsidR="007C6741" w:rsidRDefault="007C6741" w:rsidP="00773F16">
      <w:pPr>
        <w:pStyle w:val="StandardWeb"/>
        <w:spacing w:line="276" w:lineRule="auto"/>
        <w:rPr>
          <w:rFonts w:ascii="Arial" w:hAnsi="Arial" w:cs="Arial"/>
        </w:rPr>
      </w:pPr>
      <w:r>
        <w:rPr>
          <w:rFonts w:ascii="Arial" w:hAnsi="Arial" w:cs="Arial"/>
        </w:rPr>
        <w:tab/>
      </w:r>
      <w:r>
        <w:rPr>
          <w:rFonts w:ascii="Arial" w:hAnsi="Arial" w:cs="Arial"/>
          <w:noProof/>
        </w:rPr>
        <w:drawing>
          <wp:inline distT="0" distB="0" distL="0" distR="0" wp14:anchorId="1FE22682" wp14:editId="78F2A93E">
            <wp:extent cx="5760720" cy="370395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3703955"/>
                    </a:xfrm>
                    <a:prstGeom prst="rect">
                      <a:avLst/>
                    </a:prstGeom>
                  </pic:spPr>
                </pic:pic>
              </a:graphicData>
            </a:graphic>
          </wp:inline>
        </w:drawing>
      </w:r>
    </w:p>
    <w:p w14:paraId="4B615FDD" w14:textId="72F5C0A7" w:rsidR="007C6741" w:rsidRPr="007C6741" w:rsidRDefault="007C6741" w:rsidP="00773F16">
      <w:pPr>
        <w:pStyle w:val="StandardWeb"/>
        <w:spacing w:line="276" w:lineRule="auto"/>
        <w:rPr>
          <w:rFonts w:ascii="Arial" w:hAnsi="Arial" w:cs="Arial"/>
        </w:rPr>
      </w:pPr>
      <w:r w:rsidRPr="007C6741">
        <w:rPr>
          <w:rFonts w:ascii="Arial" w:hAnsi="Arial" w:cs="Arial"/>
        </w:rPr>
        <w:t xml:space="preserve">Die erste Schlacht um Halle 1806 </w:t>
      </w:r>
    </w:p>
    <w:p w14:paraId="40DBB495" w14:textId="77777777" w:rsidR="000F6AAC" w:rsidRDefault="000F6AAC" w:rsidP="00773F16">
      <w:pPr>
        <w:pStyle w:val="StandardWeb"/>
        <w:spacing w:line="276" w:lineRule="auto"/>
        <w:rPr>
          <w:rFonts w:ascii="Arial" w:hAnsi="Arial" w:cs="Arial"/>
        </w:rPr>
      </w:pPr>
    </w:p>
    <w:p w14:paraId="0FA90D20" w14:textId="23D86D09" w:rsidR="002D6974" w:rsidRPr="0040193B" w:rsidRDefault="006F44F9" w:rsidP="00773F16">
      <w:pPr>
        <w:pStyle w:val="StandardWeb"/>
        <w:spacing w:line="276" w:lineRule="auto"/>
        <w:rPr>
          <w:rFonts w:ascii="Arial" w:hAnsi="Arial" w:cs="Arial"/>
        </w:rPr>
      </w:pPr>
      <w:r w:rsidRPr="0040193B">
        <w:rPr>
          <w:rFonts w:ascii="Arial" w:hAnsi="Arial" w:cs="Arial"/>
        </w:rPr>
        <w:t>Die Schlacht von Halle im Jahre 1806, unmittelbar nach der Schlacht von Jena und Auerstedt, kann man aus heutiger Sicht nicht als Schlacht beze</w:t>
      </w:r>
      <w:r w:rsidR="0059055D">
        <w:rPr>
          <w:rFonts w:ascii="Arial" w:hAnsi="Arial" w:cs="Arial"/>
        </w:rPr>
        <w:t>ichnen. Es war</w:t>
      </w:r>
      <w:r w:rsidRPr="0040193B">
        <w:rPr>
          <w:rFonts w:ascii="Arial" w:hAnsi="Arial" w:cs="Arial"/>
        </w:rPr>
        <w:t xml:space="preserve"> ein Handstreich des ersten französischen</w:t>
      </w:r>
      <w:r w:rsidR="000C1A13" w:rsidRPr="0040193B">
        <w:rPr>
          <w:rFonts w:ascii="Arial" w:hAnsi="Arial" w:cs="Arial"/>
        </w:rPr>
        <w:t xml:space="preserve"> </w:t>
      </w:r>
      <w:r w:rsidRPr="0040193B">
        <w:rPr>
          <w:rFonts w:ascii="Arial" w:hAnsi="Arial" w:cs="Arial"/>
        </w:rPr>
        <w:t>Korps unter Marschall Bernadotte</w:t>
      </w:r>
      <w:r w:rsidR="0040193B" w:rsidRPr="0040193B">
        <w:rPr>
          <w:rFonts w:ascii="Arial" w:hAnsi="Arial" w:cs="Arial"/>
        </w:rPr>
        <w:t>, dem zukünftigen König von Schweden und Norwegen.</w:t>
      </w:r>
      <w:r w:rsidRPr="0040193B">
        <w:rPr>
          <w:rFonts w:ascii="Arial" w:hAnsi="Arial" w:cs="Arial"/>
        </w:rPr>
        <w:t xml:space="preserve"> Die zw</w:t>
      </w:r>
      <w:r w:rsidR="0040193B" w:rsidRPr="0040193B">
        <w:rPr>
          <w:rFonts w:ascii="Arial" w:hAnsi="Arial" w:cs="Arial"/>
        </w:rPr>
        <w:t>eite Schlacht dagegen war in dem</w:t>
      </w:r>
      <w:r w:rsidRPr="0040193B">
        <w:rPr>
          <w:rFonts w:ascii="Arial" w:hAnsi="Arial" w:cs="Arial"/>
        </w:rPr>
        <w:t xml:space="preserve"> Befreiungskrieg 1813 dagegen ein wechselhaftes Übernehmen der Stadt du</w:t>
      </w:r>
      <w:r w:rsidR="00773F16">
        <w:rPr>
          <w:rFonts w:ascii="Arial" w:hAnsi="Arial" w:cs="Arial"/>
        </w:rPr>
        <w:t>rch die Franzosen und der Preuß</w:t>
      </w:r>
      <w:r w:rsidRPr="0040193B">
        <w:rPr>
          <w:rFonts w:ascii="Arial" w:hAnsi="Arial" w:cs="Arial"/>
        </w:rPr>
        <w:t>en mit den sich daraus ergebenden Problemen der jeweiligen Sieger gegenüber den gerade Besiegten.</w:t>
      </w:r>
    </w:p>
    <w:p w14:paraId="63694EE1" w14:textId="754290E2" w:rsidR="006F44F9" w:rsidRDefault="006F44F9" w:rsidP="00773F16">
      <w:pPr>
        <w:pStyle w:val="StandardWeb"/>
        <w:spacing w:line="276" w:lineRule="auto"/>
        <w:rPr>
          <w:rFonts w:ascii="Arial" w:hAnsi="Arial" w:cs="Arial"/>
        </w:rPr>
      </w:pPr>
      <w:r w:rsidRPr="0040193B">
        <w:rPr>
          <w:rFonts w:ascii="Arial" w:hAnsi="Arial" w:cs="Arial"/>
        </w:rPr>
        <w:t>In de</w:t>
      </w:r>
      <w:r w:rsidR="00CB419A" w:rsidRPr="0040193B">
        <w:rPr>
          <w:rFonts w:ascii="Arial" w:hAnsi="Arial" w:cs="Arial"/>
        </w:rPr>
        <w:t>n</w:t>
      </w:r>
      <w:r w:rsidRPr="0040193B">
        <w:rPr>
          <w:rFonts w:ascii="Arial" w:hAnsi="Arial" w:cs="Arial"/>
        </w:rPr>
        <w:t xml:space="preserve"> als Erste Schlacht von Halle </w:t>
      </w:r>
      <w:r w:rsidR="00CB419A" w:rsidRPr="0040193B">
        <w:rPr>
          <w:rFonts w:ascii="Arial" w:hAnsi="Arial" w:cs="Arial"/>
        </w:rPr>
        <w:t xml:space="preserve">bezeichneten Sieg Bernadottes ist in Rundes Chronik eine </w:t>
      </w:r>
      <w:r w:rsidR="00D00AB8" w:rsidRPr="0040193B">
        <w:rPr>
          <w:rFonts w:ascii="Arial" w:hAnsi="Arial" w:cs="Arial"/>
        </w:rPr>
        <w:t>bemerkenswerte Begebenheit aufgeführt, welche das Auftreten der Kaiserinnengarde</w:t>
      </w:r>
      <w:r w:rsidR="0040193B" w:rsidRPr="0040193B">
        <w:rPr>
          <w:rFonts w:ascii="Arial" w:hAnsi="Arial" w:cs="Arial"/>
        </w:rPr>
        <w:t>, den Dragoner der Kaiserin Josèphine,</w:t>
      </w:r>
      <w:r w:rsidR="000F6AAC">
        <w:rPr>
          <w:rFonts w:ascii="Arial" w:hAnsi="Arial" w:cs="Arial"/>
        </w:rPr>
        <w:t xml:space="preserve"> in Halle</w:t>
      </w:r>
      <w:r w:rsidR="00D00AB8" w:rsidRPr="0040193B">
        <w:rPr>
          <w:rFonts w:ascii="Arial" w:hAnsi="Arial" w:cs="Arial"/>
        </w:rPr>
        <w:t xml:space="preserve"> betrifft.</w:t>
      </w:r>
    </w:p>
    <w:p w14:paraId="66AC18A5" w14:textId="03A6C64C" w:rsidR="000F6AAC" w:rsidRDefault="000F6AAC" w:rsidP="00773F16">
      <w:pPr>
        <w:pStyle w:val="StandardWeb"/>
        <w:spacing w:line="276" w:lineRule="auto"/>
        <w:rPr>
          <w:rFonts w:ascii="Arial" w:hAnsi="Arial" w:cs="Arial"/>
        </w:rPr>
      </w:pPr>
      <w:r>
        <w:rPr>
          <w:rFonts w:ascii="Arial" w:hAnsi="Arial" w:cs="Arial"/>
        </w:rPr>
        <w:lastRenderedPageBreak/>
        <w:tab/>
      </w:r>
      <w:r>
        <w:rPr>
          <w:rFonts w:ascii="Arial" w:hAnsi="Arial" w:cs="Arial"/>
          <w:noProof/>
        </w:rPr>
        <w:drawing>
          <wp:inline distT="0" distB="0" distL="0" distR="0" wp14:anchorId="3011F653" wp14:editId="78D854DC">
            <wp:extent cx="4305300" cy="528637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a:extLst>
                        <a:ext uri="{28A0092B-C50C-407E-A947-70E740481C1C}">
                          <a14:useLocalDpi xmlns:a14="http://schemas.microsoft.com/office/drawing/2010/main" val="0"/>
                        </a:ext>
                      </a:extLst>
                    </a:blip>
                    <a:stretch>
                      <a:fillRect/>
                    </a:stretch>
                  </pic:blipFill>
                  <pic:spPr>
                    <a:xfrm>
                      <a:off x="0" y="0"/>
                      <a:ext cx="4305897" cy="5287108"/>
                    </a:xfrm>
                    <a:prstGeom prst="rect">
                      <a:avLst/>
                    </a:prstGeom>
                  </pic:spPr>
                </pic:pic>
              </a:graphicData>
            </a:graphic>
          </wp:inline>
        </w:drawing>
      </w:r>
    </w:p>
    <w:p w14:paraId="2170E730" w14:textId="7218288C" w:rsidR="000F6AAC" w:rsidRDefault="000F6AAC" w:rsidP="00773F16">
      <w:pPr>
        <w:pStyle w:val="StandardWeb"/>
        <w:spacing w:line="276" w:lineRule="auto"/>
        <w:rPr>
          <w:rFonts w:ascii="Arial" w:hAnsi="Arial" w:cs="Arial"/>
        </w:rPr>
      </w:pPr>
      <w:r>
        <w:rPr>
          <w:rFonts w:ascii="Arial" w:hAnsi="Arial" w:cs="Arial"/>
        </w:rPr>
        <w:t>Karl XIV. Johann von Schweden- eh. Marschall Bernadotte</w:t>
      </w:r>
    </w:p>
    <w:p w14:paraId="5E156BC7" w14:textId="77777777" w:rsidR="000F6AAC" w:rsidRPr="0040193B" w:rsidRDefault="000F6AAC" w:rsidP="00773F16">
      <w:pPr>
        <w:pStyle w:val="StandardWeb"/>
        <w:spacing w:line="276" w:lineRule="auto"/>
        <w:rPr>
          <w:rFonts w:ascii="Arial" w:hAnsi="Arial" w:cs="Arial"/>
        </w:rPr>
      </w:pPr>
    </w:p>
    <w:p w14:paraId="5A03E7CD" w14:textId="77777777" w:rsidR="00D00AB8" w:rsidRPr="0040193B" w:rsidRDefault="00D00AB8" w:rsidP="00F849BC">
      <w:pPr>
        <w:pStyle w:val="StandardWeb"/>
        <w:rPr>
          <w:rFonts w:ascii="Arial" w:hAnsi="Arial" w:cs="Arial"/>
        </w:rPr>
      </w:pPr>
      <w:r w:rsidRPr="0040193B">
        <w:rPr>
          <w:rFonts w:ascii="Arial" w:hAnsi="Arial" w:cs="Arial"/>
        </w:rPr>
        <w:t>Wie kam es dazu?</w:t>
      </w:r>
    </w:p>
    <w:p w14:paraId="62E08A0C" w14:textId="44E61EC8" w:rsidR="00587D9B" w:rsidRDefault="00587D9B" w:rsidP="00587D9B">
      <w:pPr>
        <w:rPr>
          <w:rFonts w:ascii="Arial" w:hAnsi="Arial" w:cs="Arial"/>
          <w:sz w:val="24"/>
          <w:szCs w:val="24"/>
        </w:rPr>
      </w:pPr>
      <w:r w:rsidRPr="0040193B">
        <w:rPr>
          <w:rFonts w:ascii="Arial" w:hAnsi="Arial" w:cs="Arial"/>
          <w:sz w:val="24"/>
          <w:szCs w:val="24"/>
        </w:rPr>
        <w:t>Das Jahr 1806 war für Europa sowie für Preußen und Halle ein besonderes Jahr. Napoleon seit 2.Dezember 1804 mit päpstlichem Beistand selbst gekrönter Kaiser der Franzosen gelangte in der</w:t>
      </w:r>
      <w:r w:rsidR="00186B10" w:rsidRPr="0040193B">
        <w:rPr>
          <w:rFonts w:ascii="Arial" w:hAnsi="Arial" w:cs="Arial"/>
          <w:sz w:val="24"/>
          <w:szCs w:val="24"/>
        </w:rPr>
        <w:t xml:space="preserve"> </w:t>
      </w:r>
      <w:r w:rsidRPr="0040193B">
        <w:rPr>
          <w:rFonts w:ascii="Arial" w:hAnsi="Arial" w:cs="Arial"/>
          <w:sz w:val="24"/>
          <w:szCs w:val="24"/>
        </w:rPr>
        <w:t xml:space="preserve">Dreikaiserschlacht </w:t>
      </w:r>
      <w:r w:rsidR="00186B10" w:rsidRPr="0040193B">
        <w:rPr>
          <w:rFonts w:ascii="Arial" w:hAnsi="Arial" w:cs="Arial"/>
          <w:sz w:val="24"/>
          <w:szCs w:val="24"/>
        </w:rPr>
        <w:t>bei Austerlitz, tag</w:t>
      </w:r>
      <w:r w:rsidR="0059055D">
        <w:rPr>
          <w:rFonts w:ascii="Arial" w:hAnsi="Arial" w:cs="Arial"/>
          <w:sz w:val="24"/>
          <w:szCs w:val="24"/>
        </w:rPr>
        <w:t xml:space="preserve"> </w:t>
      </w:r>
      <w:r w:rsidR="00186B10" w:rsidRPr="0040193B">
        <w:rPr>
          <w:rFonts w:ascii="Arial" w:hAnsi="Arial" w:cs="Arial"/>
          <w:sz w:val="24"/>
          <w:szCs w:val="24"/>
        </w:rPr>
        <w:t>genau ein Jahr später,</w:t>
      </w:r>
      <w:r w:rsidRPr="0040193B">
        <w:rPr>
          <w:rFonts w:ascii="Arial" w:hAnsi="Arial" w:cs="Arial"/>
          <w:sz w:val="24"/>
          <w:szCs w:val="24"/>
        </w:rPr>
        <w:t xml:space="preserve"> der Sieg über die Koalition Österreichs und Russland. Damit festigte er seinen </w:t>
      </w:r>
      <w:r w:rsidR="0059055D">
        <w:rPr>
          <w:rFonts w:ascii="Arial" w:hAnsi="Arial" w:cs="Arial"/>
          <w:sz w:val="24"/>
          <w:szCs w:val="24"/>
        </w:rPr>
        <w:t>militärischen Ruf des Genies,</w:t>
      </w:r>
      <w:r w:rsidRPr="0040193B">
        <w:rPr>
          <w:rFonts w:ascii="Arial" w:hAnsi="Arial" w:cs="Arial"/>
          <w:sz w:val="24"/>
          <w:szCs w:val="24"/>
        </w:rPr>
        <w:t xml:space="preserve"> der Überlegenheit und Unbesiegbarkeit der französischen Armee.  Im Ringen um seine Anerkennung hatte er den Kaiser Franz II. schon 1804 dessen Anerkennung als Kaiser von Österreich angeboten. Franz II., Kaiser des Heiligen Römischen Reiches, erklärte am 6. August 1806 das Heilige Römische Reich als erloschen und sich zum Kaiser</w:t>
      </w:r>
      <w:r w:rsidR="00773F16">
        <w:rPr>
          <w:rFonts w:ascii="Arial" w:hAnsi="Arial" w:cs="Arial"/>
          <w:sz w:val="24"/>
          <w:szCs w:val="24"/>
        </w:rPr>
        <w:t xml:space="preserve"> Franz I.</w:t>
      </w:r>
      <w:r w:rsidRPr="0040193B">
        <w:rPr>
          <w:rFonts w:ascii="Arial" w:hAnsi="Arial" w:cs="Arial"/>
          <w:sz w:val="24"/>
          <w:szCs w:val="24"/>
        </w:rPr>
        <w:t xml:space="preserve"> von Österreich. Damit war nach 1000 Jahren die durch Kaiser Karl dem Großen gegründete europäische Ordnung beendet. </w:t>
      </w:r>
      <w:r w:rsidR="00E8493F">
        <w:rPr>
          <w:rFonts w:ascii="Arial" w:hAnsi="Arial" w:cs="Arial"/>
          <w:sz w:val="24"/>
          <w:szCs w:val="24"/>
        </w:rPr>
        <w:t>Der neue Chef in Europa wollte Napoleon sein.</w:t>
      </w:r>
    </w:p>
    <w:p w14:paraId="4B37ACCE" w14:textId="7270412C" w:rsidR="00FB6390" w:rsidRDefault="00FB6390" w:rsidP="00587D9B">
      <w:pPr>
        <w:rPr>
          <w:rFonts w:ascii="Arial" w:hAnsi="Arial" w:cs="Arial"/>
          <w:sz w:val="24"/>
          <w:szCs w:val="24"/>
        </w:rPr>
      </w:pPr>
      <w:r>
        <w:rPr>
          <w:rFonts w:ascii="Arial" w:hAnsi="Arial" w:cs="Arial"/>
          <w:sz w:val="24"/>
          <w:szCs w:val="24"/>
        </w:rPr>
        <w:tab/>
      </w:r>
      <w:r>
        <w:rPr>
          <w:rFonts w:ascii="Arial" w:hAnsi="Arial" w:cs="Arial"/>
          <w:noProof/>
          <w:sz w:val="24"/>
          <w:szCs w:val="24"/>
        </w:rPr>
        <w:drawing>
          <wp:inline distT="0" distB="0" distL="0" distR="0" wp14:anchorId="5781248D" wp14:editId="6C4ECBB4">
            <wp:extent cx="5686425" cy="72580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9">
                      <a:extLst>
                        <a:ext uri="{28A0092B-C50C-407E-A947-70E740481C1C}">
                          <a14:useLocalDpi xmlns:a14="http://schemas.microsoft.com/office/drawing/2010/main" val="0"/>
                        </a:ext>
                      </a:extLst>
                    </a:blip>
                    <a:stretch>
                      <a:fillRect/>
                    </a:stretch>
                  </pic:blipFill>
                  <pic:spPr>
                    <a:xfrm>
                      <a:off x="0" y="0"/>
                      <a:ext cx="5686425" cy="7258050"/>
                    </a:xfrm>
                    <a:prstGeom prst="rect">
                      <a:avLst/>
                    </a:prstGeom>
                  </pic:spPr>
                </pic:pic>
              </a:graphicData>
            </a:graphic>
          </wp:inline>
        </w:drawing>
      </w:r>
    </w:p>
    <w:p w14:paraId="73505481" w14:textId="6BC6D95D" w:rsidR="00FB6390" w:rsidRPr="0040193B" w:rsidRDefault="00FB6390" w:rsidP="00587D9B">
      <w:pPr>
        <w:rPr>
          <w:rFonts w:ascii="Arial" w:hAnsi="Arial" w:cs="Arial"/>
          <w:sz w:val="24"/>
          <w:szCs w:val="24"/>
        </w:rPr>
      </w:pPr>
      <w:r>
        <w:rPr>
          <w:rFonts w:ascii="Arial" w:hAnsi="Arial" w:cs="Arial"/>
          <w:sz w:val="24"/>
          <w:szCs w:val="24"/>
        </w:rPr>
        <w:t>Kaiser Napoleon- 1804-1814 im Ornat des Kaisers</w:t>
      </w:r>
    </w:p>
    <w:p w14:paraId="5B1CE1BF" w14:textId="416A3FD0" w:rsidR="00587D9B" w:rsidRPr="0040193B" w:rsidRDefault="00587D9B" w:rsidP="00587D9B">
      <w:pPr>
        <w:rPr>
          <w:rFonts w:ascii="Arial" w:hAnsi="Arial" w:cs="Arial"/>
          <w:sz w:val="24"/>
          <w:szCs w:val="24"/>
        </w:rPr>
      </w:pPr>
      <w:r w:rsidRPr="0040193B">
        <w:rPr>
          <w:rFonts w:ascii="Arial" w:hAnsi="Arial" w:cs="Arial"/>
          <w:sz w:val="24"/>
          <w:szCs w:val="24"/>
        </w:rPr>
        <w:t>Das neue Bündnis Preußens mit Russland setzte am 26. August</w:t>
      </w:r>
      <w:r w:rsidR="0059055D">
        <w:rPr>
          <w:rFonts w:ascii="Arial" w:hAnsi="Arial" w:cs="Arial"/>
          <w:sz w:val="24"/>
          <w:szCs w:val="24"/>
        </w:rPr>
        <w:t xml:space="preserve"> 1806</w:t>
      </w:r>
      <w:r w:rsidRPr="0040193B">
        <w:rPr>
          <w:rFonts w:ascii="Arial" w:hAnsi="Arial" w:cs="Arial"/>
          <w:sz w:val="24"/>
          <w:szCs w:val="24"/>
        </w:rPr>
        <w:t xml:space="preserve"> Napoleon für dessen Rückzug auf die Rheingrenze von 1792 ein Ultimatum. Das war für Napoleon eine Kriegserklärung und führte zur Schlacht von Jena und Auerstedt am 14. Oktober 1806</w:t>
      </w:r>
      <w:r w:rsidR="00FB6390">
        <w:rPr>
          <w:rFonts w:ascii="Arial" w:hAnsi="Arial" w:cs="Arial"/>
          <w:sz w:val="24"/>
          <w:szCs w:val="24"/>
        </w:rPr>
        <w:t xml:space="preserve"> mit dem Zerschlagen der preußischen Armee.</w:t>
      </w:r>
    </w:p>
    <w:p w14:paraId="7E0D5218" w14:textId="1CD8C3C1" w:rsidR="00587D9B" w:rsidRPr="0040193B" w:rsidRDefault="00587D9B" w:rsidP="00587D9B">
      <w:pPr>
        <w:rPr>
          <w:rFonts w:ascii="Arial" w:hAnsi="Arial" w:cs="Arial"/>
          <w:sz w:val="24"/>
          <w:szCs w:val="24"/>
        </w:rPr>
      </w:pPr>
      <w:r w:rsidRPr="0040193B">
        <w:rPr>
          <w:rFonts w:ascii="Arial" w:hAnsi="Arial" w:cs="Arial"/>
          <w:sz w:val="24"/>
          <w:szCs w:val="24"/>
        </w:rPr>
        <w:t xml:space="preserve">Davon war auch Goethe betroffen. Dank seiner </w:t>
      </w:r>
      <w:r w:rsidR="00FB6390">
        <w:rPr>
          <w:rFonts w:ascii="Arial" w:hAnsi="Arial" w:cs="Arial"/>
          <w:sz w:val="24"/>
          <w:szCs w:val="24"/>
        </w:rPr>
        <w:t xml:space="preserve">jungen </w:t>
      </w:r>
      <w:r w:rsidRPr="0040193B">
        <w:rPr>
          <w:rFonts w:ascii="Arial" w:hAnsi="Arial" w:cs="Arial"/>
          <w:sz w:val="24"/>
          <w:szCs w:val="24"/>
        </w:rPr>
        <w:t xml:space="preserve">geliebten Haushaltshilfe Christiane Vulpius wurden Übergriffe auf ihn in Weimar verhindert, was er zwei Tage später mit der Hochzeit ausglich. </w:t>
      </w:r>
    </w:p>
    <w:p w14:paraId="564B7F41" w14:textId="77777777" w:rsidR="00FB6390" w:rsidRDefault="004D1574" w:rsidP="00E8493F">
      <w:pPr>
        <w:pStyle w:val="StandardWeb"/>
        <w:spacing w:line="276" w:lineRule="auto"/>
        <w:ind w:right="-284"/>
        <w:rPr>
          <w:rFonts w:ascii="Arial" w:hAnsi="Arial" w:cs="Arial"/>
        </w:rPr>
      </w:pPr>
      <w:r w:rsidRPr="0040193B">
        <w:rPr>
          <w:rFonts w:ascii="Arial" w:hAnsi="Arial" w:cs="Arial"/>
        </w:rPr>
        <w:t>Jean Baptiste Bernadotte aus Pau, um 6 Jahre älter als Napoleon, wurde mit der Kaiserkrönung Napoleons einer von 14 ernannten Marschällen. Er diente Napoleon als Kommandeur der 1. Division, der 1. Armeedivision und des 1. Armeekorps</w:t>
      </w:r>
      <w:r w:rsidR="0059055D">
        <w:rPr>
          <w:rFonts w:ascii="Arial" w:hAnsi="Arial" w:cs="Arial"/>
        </w:rPr>
        <w:t xml:space="preserve"> und auch als Diplomat</w:t>
      </w:r>
      <w:r w:rsidRPr="0040193B">
        <w:rPr>
          <w:rFonts w:ascii="Arial" w:hAnsi="Arial" w:cs="Arial"/>
        </w:rPr>
        <w:t>.</w:t>
      </w:r>
    </w:p>
    <w:p w14:paraId="62863626" w14:textId="70FC4245" w:rsidR="00FB6390" w:rsidRDefault="00FB6390" w:rsidP="00E8493F">
      <w:pPr>
        <w:pStyle w:val="StandardWeb"/>
        <w:spacing w:line="276" w:lineRule="auto"/>
        <w:ind w:right="-284"/>
        <w:rPr>
          <w:rFonts w:ascii="Arial" w:hAnsi="Arial" w:cs="Arial"/>
        </w:rPr>
      </w:pPr>
      <w:r>
        <w:rPr>
          <w:rFonts w:ascii="Arial" w:hAnsi="Arial" w:cs="Arial"/>
        </w:rPr>
        <w:tab/>
      </w:r>
      <w:r>
        <w:rPr>
          <w:rFonts w:ascii="Arial" w:hAnsi="Arial" w:cs="Arial"/>
          <w:noProof/>
        </w:rPr>
        <w:drawing>
          <wp:inline distT="0" distB="0" distL="0" distR="0" wp14:anchorId="408612D7" wp14:editId="163D0E26">
            <wp:extent cx="5200650" cy="64389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0">
                      <a:extLst>
                        <a:ext uri="{28A0092B-C50C-407E-A947-70E740481C1C}">
                          <a14:useLocalDpi xmlns:a14="http://schemas.microsoft.com/office/drawing/2010/main" val="0"/>
                        </a:ext>
                      </a:extLst>
                    </a:blip>
                    <a:stretch>
                      <a:fillRect/>
                    </a:stretch>
                  </pic:blipFill>
                  <pic:spPr>
                    <a:xfrm>
                      <a:off x="0" y="0"/>
                      <a:ext cx="5200650" cy="6438900"/>
                    </a:xfrm>
                    <a:prstGeom prst="rect">
                      <a:avLst/>
                    </a:prstGeom>
                  </pic:spPr>
                </pic:pic>
              </a:graphicData>
            </a:graphic>
          </wp:inline>
        </w:drawing>
      </w:r>
    </w:p>
    <w:p w14:paraId="7148DC7E" w14:textId="799E029C" w:rsidR="00FB6390" w:rsidRDefault="00FB6390" w:rsidP="00E8493F">
      <w:pPr>
        <w:pStyle w:val="StandardWeb"/>
        <w:spacing w:line="276" w:lineRule="auto"/>
        <w:ind w:right="-284"/>
        <w:rPr>
          <w:rFonts w:ascii="Arial" w:hAnsi="Arial" w:cs="Arial"/>
        </w:rPr>
      </w:pPr>
      <w:r>
        <w:rPr>
          <w:rFonts w:ascii="Arial" w:hAnsi="Arial" w:cs="Arial"/>
        </w:rPr>
        <w:t>Bernadotte als zukünftiger König von Schweden</w:t>
      </w:r>
    </w:p>
    <w:p w14:paraId="601370A2" w14:textId="2A3416C2" w:rsidR="00D00AB8" w:rsidRDefault="00474FE3" w:rsidP="00E8493F">
      <w:pPr>
        <w:pStyle w:val="StandardWeb"/>
        <w:spacing w:line="276" w:lineRule="auto"/>
        <w:ind w:right="-284"/>
        <w:rPr>
          <w:rFonts w:ascii="Arial" w:hAnsi="Arial" w:cs="Arial"/>
        </w:rPr>
      </w:pPr>
      <w:r>
        <w:rPr>
          <w:rFonts w:ascii="Arial" w:hAnsi="Arial" w:cs="Arial"/>
        </w:rPr>
        <w:t>Marschall Bernadotte</w:t>
      </w:r>
      <w:r w:rsidR="004D1574" w:rsidRPr="0040193B">
        <w:rPr>
          <w:rFonts w:ascii="Arial" w:hAnsi="Arial" w:cs="Arial"/>
        </w:rPr>
        <w:t xml:space="preserve"> hatte das 1. Armeekorps mit 16000 Mann in die Schlacht von Jena und Auerstedt geführt. Durch welche Um</w:t>
      </w:r>
      <w:r w:rsidR="00773F16">
        <w:rPr>
          <w:rFonts w:ascii="Arial" w:hAnsi="Arial" w:cs="Arial"/>
        </w:rPr>
        <w:t xml:space="preserve">stände auch immer, er kam </w:t>
      </w:r>
      <w:r w:rsidR="004D1574" w:rsidRPr="0040193B">
        <w:rPr>
          <w:rFonts w:ascii="Arial" w:hAnsi="Arial" w:cs="Arial"/>
        </w:rPr>
        <w:t xml:space="preserve">gar nicht zum kämpferischen Einsatz. Napoleon gab dem </w:t>
      </w:r>
      <w:r>
        <w:rPr>
          <w:rFonts w:ascii="Arial" w:hAnsi="Arial" w:cs="Arial"/>
        </w:rPr>
        <w:t xml:space="preserve">um seinen kämpferischen Einsatz </w:t>
      </w:r>
      <w:r w:rsidR="0095346F">
        <w:rPr>
          <w:rFonts w:ascii="Arial" w:hAnsi="Arial" w:cs="Arial"/>
        </w:rPr>
        <w:t>bekommenden</w:t>
      </w:r>
      <w:r>
        <w:rPr>
          <w:rFonts w:ascii="Arial" w:hAnsi="Arial" w:cs="Arial"/>
        </w:rPr>
        <w:t xml:space="preserve"> </w:t>
      </w:r>
      <w:r w:rsidR="004D1574" w:rsidRPr="0040193B">
        <w:rPr>
          <w:rFonts w:ascii="Arial" w:hAnsi="Arial" w:cs="Arial"/>
        </w:rPr>
        <w:t>einsatzbereiten Armeekorps am 15. Oktober den Be</w:t>
      </w:r>
      <w:r w:rsidR="00773F16">
        <w:rPr>
          <w:rFonts w:ascii="Arial" w:hAnsi="Arial" w:cs="Arial"/>
        </w:rPr>
        <w:t xml:space="preserve">fehl den sich </w:t>
      </w:r>
      <w:r w:rsidR="0059055D">
        <w:rPr>
          <w:rFonts w:ascii="Arial" w:hAnsi="Arial" w:cs="Arial"/>
        </w:rPr>
        <w:t xml:space="preserve">panikartig </w:t>
      </w:r>
      <w:r w:rsidR="00773F16">
        <w:rPr>
          <w:rFonts w:ascii="Arial" w:hAnsi="Arial" w:cs="Arial"/>
        </w:rPr>
        <w:t>absetzenden preu</w:t>
      </w:r>
      <w:r w:rsidR="00E8493F">
        <w:rPr>
          <w:rFonts w:ascii="Arial" w:hAnsi="Arial" w:cs="Arial"/>
        </w:rPr>
        <w:t>ß</w:t>
      </w:r>
      <w:r w:rsidR="004D1574" w:rsidRPr="0040193B">
        <w:rPr>
          <w:rFonts w:ascii="Arial" w:hAnsi="Arial" w:cs="Arial"/>
        </w:rPr>
        <w:t xml:space="preserve">ischen Armeetruppen zu folgen. Der Befehl zeigte den Weg über Bad Bibra über Querfurt auf Halle auf. Schon am 16. Oktober standen die Franzosen vor Halle und eröffneten am 17. Oktober um 8:00 Uhr früh die Kampfhandlungen. Die ebenfalls auf die Schnelle nach Halle ausgewichenen Preußen wurden überrumpelt und geschlagen. Sie versuchten sich nach der Festung Magdeburg </w:t>
      </w:r>
      <w:r w:rsidR="0059055D">
        <w:rPr>
          <w:rFonts w:ascii="Arial" w:hAnsi="Arial" w:cs="Arial"/>
        </w:rPr>
        <w:t xml:space="preserve">über </w:t>
      </w:r>
      <w:r>
        <w:rPr>
          <w:rFonts w:ascii="Arial" w:hAnsi="Arial" w:cs="Arial"/>
        </w:rPr>
        <w:t xml:space="preserve">die Brücke bei </w:t>
      </w:r>
      <w:r w:rsidR="0059055D">
        <w:rPr>
          <w:rFonts w:ascii="Arial" w:hAnsi="Arial" w:cs="Arial"/>
        </w:rPr>
        <w:t>Roßlau</w:t>
      </w:r>
      <w:r>
        <w:rPr>
          <w:rFonts w:ascii="Arial" w:hAnsi="Arial" w:cs="Arial"/>
        </w:rPr>
        <w:t>/Dessau</w:t>
      </w:r>
      <w:r w:rsidR="0059055D">
        <w:rPr>
          <w:rFonts w:ascii="Arial" w:hAnsi="Arial" w:cs="Arial"/>
        </w:rPr>
        <w:t xml:space="preserve"> </w:t>
      </w:r>
      <w:r w:rsidR="004D1574" w:rsidRPr="0040193B">
        <w:rPr>
          <w:rFonts w:ascii="Arial" w:hAnsi="Arial" w:cs="Arial"/>
        </w:rPr>
        <w:t xml:space="preserve">und der </w:t>
      </w:r>
      <w:r w:rsidR="00757409">
        <w:rPr>
          <w:rFonts w:ascii="Arial" w:hAnsi="Arial" w:cs="Arial"/>
        </w:rPr>
        <w:t xml:space="preserve">sächsischen </w:t>
      </w:r>
      <w:r w:rsidR="004D1574" w:rsidRPr="0040193B">
        <w:rPr>
          <w:rFonts w:ascii="Arial" w:hAnsi="Arial" w:cs="Arial"/>
        </w:rPr>
        <w:t xml:space="preserve">Festung Wittenberg </w:t>
      </w:r>
      <w:r w:rsidR="00773F16">
        <w:rPr>
          <w:rFonts w:ascii="Arial" w:hAnsi="Arial" w:cs="Arial"/>
        </w:rPr>
        <w:t xml:space="preserve">in Richtung Berlin </w:t>
      </w:r>
      <w:r w:rsidR="004D1574" w:rsidRPr="0040193B">
        <w:rPr>
          <w:rFonts w:ascii="Arial" w:hAnsi="Arial" w:cs="Arial"/>
        </w:rPr>
        <w:t>abzusetzen</w:t>
      </w:r>
      <w:r w:rsidR="00773F16">
        <w:rPr>
          <w:rFonts w:ascii="Arial" w:hAnsi="Arial" w:cs="Arial"/>
        </w:rPr>
        <w:t>. Der preuß</w:t>
      </w:r>
      <w:r w:rsidR="00B557F1" w:rsidRPr="0040193B">
        <w:rPr>
          <w:rFonts w:ascii="Arial" w:hAnsi="Arial" w:cs="Arial"/>
        </w:rPr>
        <w:t>ische König</w:t>
      </w:r>
      <w:r w:rsidR="00B6049B" w:rsidRPr="0040193B">
        <w:rPr>
          <w:rFonts w:ascii="Arial" w:hAnsi="Arial" w:cs="Arial"/>
        </w:rPr>
        <w:t xml:space="preserve"> Friedrich Wilhelm III. </w:t>
      </w:r>
      <w:r w:rsidR="00B557F1" w:rsidRPr="0040193B">
        <w:rPr>
          <w:rFonts w:ascii="Arial" w:hAnsi="Arial" w:cs="Arial"/>
        </w:rPr>
        <w:t>war am 18.Oktober in Magdeburg und schickte einen Marquis nach H</w:t>
      </w:r>
      <w:r w:rsidR="0090617B" w:rsidRPr="0040193B">
        <w:rPr>
          <w:rFonts w:ascii="Arial" w:hAnsi="Arial" w:cs="Arial"/>
        </w:rPr>
        <w:t>alle zu Napoleon um einen Waffen</w:t>
      </w:r>
      <w:r w:rsidR="00B557F1" w:rsidRPr="0040193B">
        <w:rPr>
          <w:rFonts w:ascii="Arial" w:hAnsi="Arial" w:cs="Arial"/>
        </w:rPr>
        <w:t xml:space="preserve">stillstand zu erreichen. Das wurde abgelehnt. </w:t>
      </w:r>
      <w:r w:rsidR="0042670C" w:rsidRPr="0040193B">
        <w:rPr>
          <w:rFonts w:ascii="Arial" w:hAnsi="Arial" w:cs="Arial"/>
        </w:rPr>
        <w:t xml:space="preserve">Die Franzosen blieben bis 1813 in Halle. </w:t>
      </w:r>
      <w:r w:rsidR="00B557F1" w:rsidRPr="0040193B">
        <w:rPr>
          <w:rFonts w:ascii="Arial" w:hAnsi="Arial" w:cs="Arial"/>
        </w:rPr>
        <w:t>Napoleon</w:t>
      </w:r>
      <w:r w:rsidR="00025F50">
        <w:rPr>
          <w:rFonts w:ascii="Arial" w:hAnsi="Arial" w:cs="Arial"/>
        </w:rPr>
        <w:t xml:space="preserve"> wollte die</w:t>
      </w:r>
      <w:r w:rsidR="00B557F1" w:rsidRPr="0040193B">
        <w:rPr>
          <w:rFonts w:ascii="Arial" w:hAnsi="Arial" w:cs="Arial"/>
        </w:rPr>
        <w:t xml:space="preserve"> </w:t>
      </w:r>
      <w:r w:rsidR="00773F16">
        <w:rPr>
          <w:rFonts w:ascii="Arial" w:hAnsi="Arial" w:cs="Arial"/>
        </w:rPr>
        <w:t>seit 1712 bestehende Preuß</w:t>
      </w:r>
      <w:r w:rsidR="0059055D">
        <w:rPr>
          <w:rFonts w:ascii="Arial" w:hAnsi="Arial" w:cs="Arial"/>
        </w:rPr>
        <w:t>ische Poststraß</w:t>
      </w:r>
      <w:r w:rsidR="00B557F1" w:rsidRPr="0040193B">
        <w:rPr>
          <w:rFonts w:ascii="Arial" w:hAnsi="Arial" w:cs="Arial"/>
        </w:rPr>
        <w:t>e von Leipzig, Halle über Wittenberg nach Berlin</w:t>
      </w:r>
      <w:r w:rsidR="00025F50">
        <w:rPr>
          <w:rFonts w:ascii="Arial" w:hAnsi="Arial" w:cs="Arial"/>
        </w:rPr>
        <w:t xml:space="preserve"> erreichen</w:t>
      </w:r>
      <w:r w:rsidR="00B557F1" w:rsidRPr="0040193B">
        <w:rPr>
          <w:rFonts w:ascii="Arial" w:hAnsi="Arial" w:cs="Arial"/>
        </w:rPr>
        <w:t xml:space="preserve">. Am 19. Oktober </w:t>
      </w:r>
      <w:r w:rsidR="00025F50">
        <w:rPr>
          <w:rFonts w:ascii="Arial" w:hAnsi="Arial" w:cs="Arial"/>
        </w:rPr>
        <w:t xml:space="preserve">früh verließ Bernadotte mit geschenkten 20000 Goldtalern Halle und am Nachmittag </w:t>
      </w:r>
      <w:r w:rsidR="00B557F1" w:rsidRPr="0040193B">
        <w:rPr>
          <w:rFonts w:ascii="Arial" w:hAnsi="Arial" w:cs="Arial"/>
        </w:rPr>
        <w:t>kam Napoleon in Halle an</w:t>
      </w:r>
      <w:r w:rsidR="00757409">
        <w:rPr>
          <w:rFonts w:ascii="Arial" w:hAnsi="Arial" w:cs="Arial"/>
        </w:rPr>
        <w:t xml:space="preserve">, </w:t>
      </w:r>
      <w:r w:rsidR="00B557F1" w:rsidRPr="0040193B">
        <w:rPr>
          <w:rFonts w:ascii="Arial" w:hAnsi="Arial" w:cs="Arial"/>
        </w:rPr>
        <w:t xml:space="preserve">war am 21.10. </w:t>
      </w:r>
      <w:r w:rsidR="00025F50">
        <w:rPr>
          <w:rFonts w:ascii="Arial" w:hAnsi="Arial" w:cs="Arial"/>
        </w:rPr>
        <w:t>zusammen mit dem</w:t>
      </w:r>
      <w:r w:rsidR="0042670C" w:rsidRPr="0040193B">
        <w:rPr>
          <w:rFonts w:ascii="Arial" w:hAnsi="Arial" w:cs="Arial"/>
        </w:rPr>
        <w:t xml:space="preserve"> Fürsten Leopold III. von Anhalt- Dessau </w:t>
      </w:r>
      <w:r w:rsidR="00025F50">
        <w:rPr>
          <w:rFonts w:ascii="Arial" w:hAnsi="Arial" w:cs="Arial"/>
        </w:rPr>
        <w:t xml:space="preserve">über die Elbe geschippert </w:t>
      </w:r>
      <w:r w:rsidR="0042670C" w:rsidRPr="0040193B">
        <w:rPr>
          <w:rFonts w:ascii="Arial" w:hAnsi="Arial" w:cs="Arial"/>
        </w:rPr>
        <w:t xml:space="preserve">und </w:t>
      </w:r>
      <w:r w:rsidR="00B557F1" w:rsidRPr="0040193B">
        <w:rPr>
          <w:rFonts w:ascii="Arial" w:hAnsi="Arial" w:cs="Arial"/>
        </w:rPr>
        <w:t>schon am 23. Oktober im heutigen Lutherstadt Wittenberg</w:t>
      </w:r>
      <w:r w:rsidR="0059055D">
        <w:rPr>
          <w:rFonts w:ascii="Arial" w:hAnsi="Arial" w:cs="Arial"/>
        </w:rPr>
        <w:t xml:space="preserve">, wo er von der Festung begeistert war, </w:t>
      </w:r>
      <w:r w:rsidR="00B557F1" w:rsidRPr="0040193B">
        <w:rPr>
          <w:rFonts w:ascii="Arial" w:hAnsi="Arial" w:cs="Arial"/>
        </w:rPr>
        <w:t>auf seinen Weg nach Berlin</w:t>
      </w:r>
      <w:r w:rsidR="0042670C" w:rsidRPr="0040193B">
        <w:rPr>
          <w:rFonts w:ascii="Arial" w:hAnsi="Arial" w:cs="Arial"/>
        </w:rPr>
        <w:t>.</w:t>
      </w:r>
      <w:r w:rsidR="0090617B" w:rsidRPr="0040193B">
        <w:rPr>
          <w:rFonts w:ascii="Arial" w:hAnsi="Arial" w:cs="Arial"/>
        </w:rPr>
        <w:t xml:space="preserve"> </w:t>
      </w:r>
      <w:bookmarkStart w:id="0" w:name="_Hlk84173224"/>
      <w:r w:rsidR="00A739A5">
        <w:rPr>
          <w:rFonts w:ascii="Arial" w:hAnsi="Arial" w:cs="Arial"/>
        </w:rPr>
        <w:t xml:space="preserve">Die Festung Wittenberg erreichte einen starken Ausbau und blieb lange in französischer Hand. </w:t>
      </w:r>
      <w:r w:rsidR="0090617B" w:rsidRPr="0040193B">
        <w:rPr>
          <w:rFonts w:ascii="Arial" w:hAnsi="Arial" w:cs="Arial"/>
        </w:rPr>
        <w:t xml:space="preserve">Die Truppen erreichen </w:t>
      </w:r>
      <w:r w:rsidR="00757409">
        <w:rPr>
          <w:rFonts w:ascii="Arial" w:hAnsi="Arial" w:cs="Arial"/>
        </w:rPr>
        <w:t xml:space="preserve">kampflos </w:t>
      </w:r>
      <w:r w:rsidR="0090617B" w:rsidRPr="0040193B">
        <w:rPr>
          <w:rFonts w:ascii="Arial" w:hAnsi="Arial" w:cs="Arial"/>
        </w:rPr>
        <w:t xml:space="preserve">am 25. Oktober Berlin, </w:t>
      </w:r>
      <w:r w:rsidR="00526215" w:rsidRPr="0040193B">
        <w:rPr>
          <w:rFonts w:ascii="Arial" w:hAnsi="Arial" w:cs="Arial"/>
        </w:rPr>
        <w:t>er zieht am 27. Oktober mit einer Parade</w:t>
      </w:r>
      <w:r w:rsidR="0090617B" w:rsidRPr="0040193B">
        <w:rPr>
          <w:rFonts w:ascii="Arial" w:hAnsi="Arial" w:cs="Arial"/>
        </w:rPr>
        <w:t xml:space="preserve"> </w:t>
      </w:r>
      <w:r w:rsidR="00526215" w:rsidRPr="0040193B">
        <w:rPr>
          <w:rFonts w:ascii="Arial" w:hAnsi="Arial" w:cs="Arial"/>
        </w:rPr>
        <w:t xml:space="preserve">durch das Brandenburger Tor </w:t>
      </w:r>
      <w:r w:rsidR="0090617B" w:rsidRPr="0040193B">
        <w:rPr>
          <w:rFonts w:ascii="Arial" w:hAnsi="Arial" w:cs="Arial"/>
        </w:rPr>
        <w:t xml:space="preserve">in Berlin ein. </w:t>
      </w:r>
      <w:r w:rsidR="0040193B" w:rsidRPr="0040193B">
        <w:rPr>
          <w:rFonts w:ascii="Arial" w:hAnsi="Arial" w:cs="Arial"/>
        </w:rPr>
        <w:t>An d</w:t>
      </w:r>
      <w:r w:rsidR="0059055D">
        <w:rPr>
          <w:rFonts w:ascii="Arial" w:hAnsi="Arial" w:cs="Arial"/>
        </w:rPr>
        <w:t>ies</w:t>
      </w:r>
      <w:r w:rsidR="0040193B" w:rsidRPr="0040193B">
        <w:rPr>
          <w:rFonts w:ascii="Arial" w:hAnsi="Arial" w:cs="Arial"/>
        </w:rPr>
        <w:t xml:space="preserve">er </w:t>
      </w:r>
      <w:r w:rsidR="00757409">
        <w:rPr>
          <w:rFonts w:ascii="Arial" w:hAnsi="Arial" w:cs="Arial"/>
        </w:rPr>
        <w:t xml:space="preserve">Berliner </w:t>
      </w:r>
      <w:r w:rsidR="0040193B" w:rsidRPr="0040193B">
        <w:rPr>
          <w:rFonts w:ascii="Arial" w:hAnsi="Arial" w:cs="Arial"/>
        </w:rPr>
        <w:t>Militärparade, prägend für zukünftige Paraden von Siegern, nahm auch die Kaiserliche Garde teil</w:t>
      </w:r>
    </w:p>
    <w:p w14:paraId="2DAC5FB2" w14:textId="131A8A96" w:rsidR="00A739A5" w:rsidRDefault="00A739A5" w:rsidP="00E8493F">
      <w:pPr>
        <w:pStyle w:val="StandardWeb"/>
        <w:spacing w:line="276" w:lineRule="auto"/>
        <w:ind w:right="-284"/>
        <w:rPr>
          <w:rFonts w:ascii="Arial" w:hAnsi="Arial" w:cs="Arial"/>
        </w:rPr>
      </w:pPr>
      <w:r>
        <w:rPr>
          <w:rFonts w:ascii="Arial" w:hAnsi="Arial" w:cs="Arial"/>
        </w:rPr>
        <w:tab/>
      </w:r>
      <w:r>
        <w:rPr>
          <w:rFonts w:ascii="Arial" w:hAnsi="Arial" w:cs="Arial"/>
          <w:noProof/>
        </w:rPr>
        <w:drawing>
          <wp:inline distT="0" distB="0" distL="0" distR="0" wp14:anchorId="7C434FF7" wp14:editId="68B38B2A">
            <wp:extent cx="3971925" cy="3456923"/>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a:extLst>
                        <a:ext uri="{28A0092B-C50C-407E-A947-70E740481C1C}">
                          <a14:useLocalDpi xmlns:a14="http://schemas.microsoft.com/office/drawing/2010/main" val="0"/>
                        </a:ext>
                      </a:extLst>
                    </a:blip>
                    <a:stretch>
                      <a:fillRect/>
                    </a:stretch>
                  </pic:blipFill>
                  <pic:spPr>
                    <a:xfrm>
                      <a:off x="0" y="0"/>
                      <a:ext cx="4001499" cy="3482663"/>
                    </a:xfrm>
                    <a:prstGeom prst="rect">
                      <a:avLst/>
                    </a:prstGeom>
                  </pic:spPr>
                </pic:pic>
              </a:graphicData>
            </a:graphic>
          </wp:inline>
        </w:drawing>
      </w:r>
    </w:p>
    <w:bookmarkEnd w:id="0"/>
    <w:p w14:paraId="6E6E0345" w14:textId="43DA9072" w:rsidR="00A739A5" w:rsidRDefault="00A739A5" w:rsidP="00E8493F">
      <w:pPr>
        <w:pStyle w:val="StandardWeb"/>
        <w:spacing w:line="276" w:lineRule="auto"/>
        <w:ind w:right="-284"/>
        <w:rPr>
          <w:rFonts w:ascii="Arial" w:hAnsi="Arial" w:cs="Arial"/>
        </w:rPr>
      </w:pPr>
      <w:r>
        <w:rPr>
          <w:rFonts w:ascii="Arial" w:hAnsi="Arial" w:cs="Arial"/>
        </w:rPr>
        <w:t>Die Alte Garde Napoleons, nach dem Russlandfeldzug 1712 gab es die Junge Garde</w:t>
      </w:r>
    </w:p>
    <w:p w14:paraId="64D4D1E3" w14:textId="6848C951" w:rsidR="0059055D" w:rsidRDefault="00A739A5" w:rsidP="00E8493F">
      <w:pPr>
        <w:pStyle w:val="StandardWeb"/>
        <w:spacing w:line="276" w:lineRule="auto"/>
        <w:ind w:right="-284"/>
        <w:rPr>
          <w:rFonts w:ascii="Arial" w:hAnsi="Arial" w:cs="Arial"/>
        </w:rPr>
      </w:pPr>
      <w:r>
        <w:rPr>
          <w:rFonts w:ascii="Arial" w:hAnsi="Arial" w:cs="Arial"/>
        </w:rPr>
        <w:t xml:space="preserve">Die Siegesparade in Berlin stellte Napoleon als Unbesiegbar da. Die Kleidung der Soldaten, besonders die von Murat, Marschall Murat, Schwager Napoleons, waren auffallend </w:t>
      </w:r>
      <w:r w:rsidR="00D8763F">
        <w:rPr>
          <w:rFonts w:ascii="Arial" w:hAnsi="Arial" w:cs="Arial"/>
        </w:rPr>
        <w:t xml:space="preserve">und außergewöhnlich gekleidet (Bärenfellmützen, sich spiegelnder Bewaffnung, farbenfreudige Anhängsel). </w:t>
      </w:r>
    </w:p>
    <w:p w14:paraId="7F844405" w14:textId="17A1B80B" w:rsidR="00D8763F" w:rsidRPr="005D6368" w:rsidRDefault="00D8763F" w:rsidP="00E8493F">
      <w:pPr>
        <w:pStyle w:val="StandardWeb"/>
        <w:spacing w:line="276" w:lineRule="auto"/>
        <w:ind w:right="-284"/>
        <w:rPr>
          <w:rStyle w:val="Hervorhebung"/>
        </w:rPr>
      </w:pPr>
      <w:r w:rsidRPr="005D6368">
        <w:rPr>
          <w:rStyle w:val="Hervorhebung"/>
        </w:rPr>
        <w:tab/>
      </w:r>
      <w:r w:rsidRPr="005D6368">
        <w:rPr>
          <w:rStyle w:val="Hervorhebung"/>
        </w:rPr>
        <w:drawing>
          <wp:inline distT="0" distB="0" distL="0" distR="0" wp14:anchorId="321E2FAD" wp14:editId="10503CCC">
            <wp:extent cx="3505200" cy="574357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2">
                      <a:extLst>
                        <a:ext uri="{28A0092B-C50C-407E-A947-70E740481C1C}">
                          <a14:useLocalDpi xmlns:a14="http://schemas.microsoft.com/office/drawing/2010/main" val="0"/>
                        </a:ext>
                      </a:extLst>
                    </a:blip>
                    <a:stretch>
                      <a:fillRect/>
                    </a:stretch>
                  </pic:blipFill>
                  <pic:spPr>
                    <a:xfrm>
                      <a:off x="0" y="0"/>
                      <a:ext cx="3505200" cy="5743575"/>
                    </a:xfrm>
                    <a:prstGeom prst="rect">
                      <a:avLst/>
                    </a:prstGeom>
                  </pic:spPr>
                </pic:pic>
              </a:graphicData>
            </a:graphic>
          </wp:inline>
        </w:drawing>
      </w:r>
    </w:p>
    <w:p w14:paraId="384FD78A" w14:textId="0603D871" w:rsidR="00D8763F" w:rsidRPr="005D6368" w:rsidRDefault="00D8763F" w:rsidP="00773F16">
      <w:pPr>
        <w:pStyle w:val="StandardWeb"/>
        <w:spacing w:line="276" w:lineRule="auto"/>
        <w:ind w:right="-284"/>
        <w:rPr>
          <w:rStyle w:val="Hervorhebung"/>
          <w:i w:val="0"/>
          <w:iCs w:val="0"/>
        </w:rPr>
      </w:pPr>
      <w:bookmarkStart w:id="1" w:name="_Hlk85627159"/>
      <w:r w:rsidRPr="005D6368">
        <w:rPr>
          <w:rStyle w:val="Hervorhebung"/>
          <w:i w:val="0"/>
          <w:iCs w:val="0"/>
        </w:rPr>
        <w:t>Marschall Murat, Heerführer der Kavallerie, Schwager Napoleons</w:t>
      </w:r>
    </w:p>
    <w:bookmarkEnd w:id="1"/>
    <w:p w14:paraId="5384E5E7" w14:textId="29F3EE0F" w:rsidR="006A4F42" w:rsidRPr="0040193B" w:rsidRDefault="00D8763F" w:rsidP="00773F16">
      <w:pPr>
        <w:pStyle w:val="StandardWeb"/>
        <w:spacing w:line="276" w:lineRule="auto"/>
        <w:ind w:right="-284"/>
        <w:rPr>
          <w:rFonts w:ascii="Arial" w:hAnsi="Arial" w:cs="Arial"/>
        </w:rPr>
      </w:pPr>
      <w:r w:rsidRPr="0040193B">
        <w:rPr>
          <w:rFonts w:ascii="Arial" w:hAnsi="Arial" w:cs="Arial"/>
        </w:rPr>
        <w:t>Besonders die Dragoner</w:t>
      </w:r>
      <w:r>
        <w:rPr>
          <w:rFonts w:ascii="Arial" w:hAnsi="Arial" w:cs="Arial"/>
        </w:rPr>
        <w:t xml:space="preserve"> </w:t>
      </w:r>
      <w:r w:rsidRPr="0040193B">
        <w:rPr>
          <w:rFonts w:ascii="Arial" w:hAnsi="Arial" w:cs="Arial"/>
        </w:rPr>
        <w:t xml:space="preserve">der Kaiserin </w:t>
      </w:r>
      <w:r>
        <w:rPr>
          <w:rFonts w:ascii="Arial" w:hAnsi="Arial" w:cs="Arial"/>
        </w:rPr>
        <w:t xml:space="preserve">Josèphine </w:t>
      </w:r>
      <w:r w:rsidRPr="0040193B">
        <w:rPr>
          <w:rFonts w:ascii="Arial" w:hAnsi="Arial" w:cs="Arial"/>
        </w:rPr>
        <w:t>hoben sich hervor.</w:t>
      </w:r>
      <w:r>
        <w:rPr>
          <w:rFonts w:ascii="Arial" w:hAnsi="Arial" w:cs="Arial"/>
        </w:rPr>
        <w:t xml:space="preserve"> Wie kam die Kaiserinnengarde nach Halle? </w:t>
      </w:r>
      <w:r w:rsidR="006A4F42" w:rsidRPr="0040193B">
        <w:rPr>
          <w:rFonts w:ascii="Arial" w:hAnsi="Arial" w:cs="Arial"/>
        </w:rPr>
        <w:t>Am 3. Dezember kam nun die französische Kaiserin Leib- und Kronen- Garde</w:t>
      </w:r>
      <w:r w:rsidR="0040193B" w:rsidRPr="0040193B">
        <w:rPr>
          <w:rFonts w:ascii="Arial" w:hAnsi="Arial" w:cs="Arial"/>
        </w:rPr>
        <w:t xml:space="preserve"> auf ihren Rückmarsch </w:t>
      </w:r>
      <w:r w:rsidR="006A4F42" w:rsidRPr="0040193B">
        <w:rPr>
          <w:rFonts w:ascii="Arial" w:hAnsi="Arial" w:cs="Arial"/>
        </w:rPr>
        <w:t xml:space="preserve">in Halle an. Diese Mannschaft bestand aus lauter Freiwilligen, reichen Bürgersöhnen aus Frankreich, welche äußerst prächtig gekleidet gingen. So jedenfalls beschrieb es der Chronist Runge. </w:t>
      </w:r>
      <w:r w:rsidR="00C442EE" w:rsidRPr="0040193B">
        <w:rPr>
          <w:rFonts w:ascii="Arial" w:hAnsi="Arial" w:cs="Arial"/>
        </w:rPr>
        <w:t>Die Garde</w:t>
      </w:r>
      <w:r w:rsidR="00773F16">
        <w:rPr>
          <w:rFonts w:ascii="Arial" w:hAnsi="Arial" w:cs="Arial"/>
        </w:rPr>
        <w:t>, Teil der schweren Kavallerie,</w:t>
      </w:r>
      <w:r w:rsidR="00C442EE" w:rsidRPr="0040193B">
        <w:rPr>
          <w:rFonts w:ascii="Arial" w:hAnsi="Arial" w:cs="Arial"/>
        </w:rPr>
        <w:t xml:space="preserve"> verließ Halle am 5. Dezember.</w:t>
      </w:r>
    </w:p>
    <w:p w14:paraId="2C74B319" w14:textId="77777777" w:rsidR="00C442EE" w:rsidRPr="0040193B" w:rsidRDefault="00044CA3" w:rsidP="00F849BC">
      <w:pPr>
        <w:pStyle w:val="StandardWeb"/>
        <w:rPr>
          <w:rFonts w:ascii="Arial" w:hAnsi="Arial" w:cs="Arial"/>
        </w:rPr>
      </w:pPr>
      <w:r w:rsidRPr="0040193B">
        <w:rPr>
          <w:rFonts w:ascii="Arial" w:hAnsi="Arial" w:cs="Arial"/>
        </w:rPr>
        <w:t>Wer waren die</w:t>
      </w:r>
      <w:r w:rsidR="003113E1">
        <w:rPr>
          <w:rFonts w:ascii="Arial" w:hAnsi="Arial" w:cs="Arial"/>
        </w:rPr>
        <w:t xml:space="preserve">se Dragoner </w:t>
      </w:r>
      <w:r w:rsidRPr="0040193B">
        <w:rPr>
          <w:rFonts w:ascii="Arial" w:hAnsi="Arial" w:cs="Arial"/>
        </w:rPr>
        <w:t xml:space="preserve"> nun?</w:t>
      </w:r>
    </w:p>
    <w:p w14:paraId="63291C41" w14:textId="05565E1A" w:rsidR="00320428" w:rsidRDefault="00320428" w:rsidP="00773F16">
      <w:pPr>
        <w:pStyle w:val="StandardWeb"/>
        <w:spacing w:line="276" w:lineRule="auto"/>
        <w:rPr>
          <w:rFonts w:ascii="Arial" w:hAnsi="Arial" w:cs="Arial"/>
        </w:rPr>
      </w:pPr>
      <w:r>
        <w:rPr>
          <w:rFonts w:ascii="Arial" w:hAnsi="Arial" w:cs="Arial"/>
        </w:rPr>
        <w:tab/>
      </w:r>
      <w:r>
        <w:rPr>
          <w:rFonts w:ascii="Arial" w:hAnsi="Arial" w:cs="Arial"/>
          <w:noProof/>
        </w:rPr>
        <w:drawing>
          <wp:inline distT="0" distB="0" distL="0" distR="0" wp14:anchorId="30BF7AB1" wp14:editId="266CF689">
            <wp:extent cx="3619500" cy="557212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3">
                      <a:extLst>
                        <a:ext uri="{28A0092B-C50C-407E-A947-70E740481C1C}">
                          <a14:useLocalDpi xmlns:a14="http://schemas.microsoft.com/office/drawing/2010/main" val="0"/>
                        </a:ext>
                      </a:extLst>
                    </a:blip>
                    <a:stretch>
                      <a:fillRect/>
                    </a:stretch>
                  </pic:blipFill>
                  <pic:spPr>
                    <a:xfrm>
                      <a:off x="0" y="0"/>
                      <a:ext cx="3619805" cy="5572595"/>
                    </a:xfrm>
                    <a:prstGeom prst="rect">
                      <a:avLst/>
                    </a:prstGeom>
                  </pic:spPr>
                </pic:pic>
              </a:graphicData>
            </a:graphic>
          </wp:inline>
        </w:drawing>
      </w:r>
    </w:p>
    <w:p w14:paraId="5D64C1C4" w14:textId="0688AE07" w:rsidR="005D6368" w:rsidRDefault="005D6368" w:rsidP="00773F16">
      <w:pPr>
        <w:pStyle w:val="StandardWeb"/>
        <w:spacing w:line="276" w:lineRule="auto"/>
        <w:rPr>
          <w:rFonts w:ascii="Arial" w:hAnsi="Arial" w:cs="Arial"/>
        </w:rPr>
      </w:pPr>
      <w:r>
        <w:rPr>
          <w:rFonts w:ascii="Arial" w:hAnsi="Arial" w:cs="Arial"/>
        </w:rPr>
        <w:t>Dragoner zu Pferd der Garde</w:t>
      </w:r>
    </w:p>
    <w:p w14:paraId="0D0FEC50" w14:textId="20DCF53C" w:rsidR="00320428" w:rsidRDefault="00FA4862" w:rsidP="00773F16">
      <w:pPr>
        <w:pStyle w:val="StandardWeb"/>
        <w:spacing w:line="276" w:lineRule="auto"/>
        <w:rPr>
          <w:rFonts w:ascii="Arial" w:hAnsi="Arial" w:cs="Arial"/>
        </w:rPr>
      </w:pPr>
      <w:r w:rsidRPr="0040193B">
        <w:rPr>
          <w:rFonts w:ascii="Arial" w:hAnsi="Arial" w:cs="Arial"/>
        </w:rPr>
        <w:t>Die Kaiserliche Garde des Napoleon</w:t>
      </w:r>
      <w:r w:rsidR="00307416">
        <w:rPr>
          <w:rFonts w:ascii="Arial" w:hAnsi="Arial" w:cs="Arial"/>
        </w:rPr>
        <w:t>s</w:t>
      </w:r>
      <w:r w:rsidRPr="0040193B">
        <w:rPr>
          <w:rFonts w:ascii="Arial" w:hAnsi="Arial" w:cs="Arial"/>
        </w:rPr>
        <w:t xml:space="preserve"> hat</w:t>
      </w:r>
      <w:r w:rsidR="00307416">
        <w:rPr>
          <w:rFonts w:ascii="Arial" w:hAnsi="Arial" w:cs="Arial"/>
        </w:rPr>
        <w:t>te</w:t>
      </w:r>
      <w:r w:rsidRPr="0040193B">
        <w:rPr>
          <w:rFonts w:ascii="Arial" w:hAnsi="Arial" w:cs="Arial"/>
        </w:rPr>
        <w:t xml:space="preserve"> einen legendären Ruf. Sie entstand aus der Konsulargarde </w:t>
      </w:r>
      <w:r w:rsidR="00CB14DB" w:rsidRPr="0040193B">
        <w:rPr>
          <w:rFonts w:ascii="Arial" w:hAnsi="Arial" w:cs="Arial"/>
        </w:rPr>
        <w:t xml:space="preserve">der Französischen Revolution </w:t>
      </w:r>
      <w:r w:rsidRPr="0040193B">
        <w:rPr>
          <w:rFonts w:ascii="Arial" w:hAnsi="Arial" w:cs="Arial"/>
        </w:rPr>
        <w:t>durch Umbenennung infolge der Kaiserkrönung von Napoleon</w:t>
      </w:r>
      <w:r w:rsidR="00CB14DB" w:rsidRPr="0040193B">
        <w:rPr>
          <w:rFonts w:ascii="Arial" w:hAnsi="Arial" w:cs="Arial"/>
        </w:rPr>
        <w:t xml:space="preserve"> 1804. </w:t>
      </w:r>
      <w:r w:rsidR="00065C3A" w:rsidRPr="0040193B">
        <w:rPr>
          <w:rFonts w:ascii="Arial" w:hAnsi="Arial" w:cs="Arial"/>
        </w:rPr>
        <w:t>Die mit Privilegien ausgestattete Garde war für seine persönlich</w:t>
      </w:r>
      <w:r w:rsidR="004F579E" w:rsidRPr="0040193B">
        <w:rPr>
          <w:rFonts w:ascii="Arial" w:hAnsi="Arial" w:cs="Arial"/>
        </w:rPr>
        <w:t>e</w:t>
      </w:r>
      <w:r w:rsidR="00065C3A" w:rsidRPr="0040193B">
        <w:rPr>
          <w:rFonts w:ascii="Arial" w:hAnsi="Arial" w:cs="Arial"/>
        </w:rPr>
        <w:t xml:space="preserve"> Sicherheit</w:t>
      </w:r>
      <w:r w:rsidR="00D579EC" w:rsidRPr="0040193B">
        <w:rPr>
          <w:rFonts w:ascii="Arial" w:hAnsi="Arial" w:cs="Arial"/>
        </w:rPr>
        <w:t xml:space="preserve"> im Hauptquartier sowie</w:t>
      </w:r>
      <w:r w:rsidR="00224153" w:rsidRPr="0040193B">
        <w:rPr>
          <w:rFonts w:ascii="Arial" w:hAnsi="Arial" w:cs="Arial"/>
        </w:rPr>
        <w:t xml:space="preserve"> zu Repräsentations</w:t>
      </w:r>
      <w:r w:rsidR="00065C3A" w:rsidRPr="0040193B">
        <w:rPr>
          <w:rFonts w:ascii="Arial" w:hAnsi="Arial" w:cs="Arial"/>
        </w:rPr>
        <w:t>zwecken</w:t>
      </w:r>
      <w:r w:rsidR="00224153" w:rsidRPr="0040193B">
        <w:rPr>
          <w:rFonts w:ascii="Arial" w:hAnsi="Arial" w:cs="Arial"/>
        </w:rPr>
        <w:t xml:space="preserve"> </w:t>
      </w:r>
      <w:r w:rsidR="00D579EC" w:rsidRPr="0040193B">
        <w:rPr>
          <w:rFonts w:ascii="Arial" w:hAnsi="Arial" w:cs="Arial"/>
        </w:rPr>
        <w:t xml:space="preserve">zuständig </w:t>
      </w:r>
      <w:r w:rsidR="00065C3A" w:rsidRPr="0040193B">
        <w:rPr>
          <w:rFonts w:ascii="Arial" w:hAnsi="Arial" w:cs="Arial"/>
        </w:rPr>
        <w:t>und nur in Ausnahmefällen aktive Kriegsteilnehmer.</w:t>
      </w:r>
      <w:r w:rsidR="004F579E" w:rsidRPr="0040193B">
        <w:rPr>
          <w:rFonts w:ascii="Arial" w:hAnsi="Arial" w:cs="Arial"/>
        </w:rPr>
        <w:t xml:space="preserve"> Ein Privileg war die eigene Suppenschüssel. </w:t>
      </w:r>
      <w:r w:rsidR="00D579EC" w:rsidRPr="0040193B">
        <w:rPr>
          <w:rFonts w:ascii="Arial" w:hAnsi="Arial" w:cs="Arial"/>
        </w:rPr>
        <w:t xml:space="preserve">Mit ihren Bärenfellmützen und damit erfolgter Überhöhung waren sie eine prächtige Erscheinung. </w:t>
      </w:r>
      <w:r w:rsidRPr="0040193B">
        <w:rPr>
          <w:rFonts w:ascii="Arial" w:hAnsi="Arial" w:cs="Arial"/>
        </w:rPr>
        <w:t xml:space="preserve">Die als „Die Unsterblichen“ von den übrigen französischen Soldaten bezeichneten Grenadiere </w:t>
      </w:r>
      <w:r w:rsidR="00F82EF5" w:rsidRPr="0040193B">
        <w:rPr>
          <w:rFonts w:ascii="Arial" w:hAnsi="Arial" w:cs="Arial"/>
        </w:rPr>
        <w:t>der Alten Garde wurden als Reserve gehalten und infolgedessen selten eingesetzt.</w:t>
      </w:r>
      <w:r w:rsidR="00D579EC" w:rsidRPr="0040193B">
        <w:rPr>
          <w:rFonts w:ascii="Arial" w:hAnsi="Arial" w:cs="Arial"/>
        </w:rPr>
        <w:t xml:space="preserve"> </w:t>
      </w:r>
    </w:p>
    <w:p w14:paraId="46AF9F93" w14:textId="47400D07" w:rsidR="00320428" w:rsidRDefault="00320428" w:rsidP="00773F16">
      <w:pPr>
        <w:pStyle w:val="StandardWeb"/>
        <w:spacing w:line="276" w:lineRule="auto"/>
        <w:rPr>
          <w:rFonts w:ascii="Arial" w:hAnsi="Arial" w:cs="Arial"/>
        </w:rPr>
      </w:pPr>
      <w:r>
        <w:rPr>
          <w:rFonts w:ascii="Arial" w:hAnsi="Arial" w:cs="Arial"/>
        </w:rPr>
        <w:t>Mit der Schlacht bei Borodino im Russlandfeldzug begann der Untergang der Garde. Die wiederholten erfolglosen Einsätze gegen die russischen Soldaten unter Kutusow zermürbten diese und der Nimbus der Unbesiegbarkeit verflog.</w:t>
      </w:r>
    </w:p>
    <w:p w14:paraId="31E7B379" w14:textId="77777777" w:rsidR="00320428" w:rsidRDefault="00320428" w:rsidP="00773F16">
      <w:pPr>
        <w:pStyle w:val="StandardWeb"/>
        <w:spacing w:line="276" w:lineRule="auto"/>
        <w:rPr>
          <w:rFonts w:ascii="Arial" w:hAnsi="Arial" w:cs="Arial"/>
        </w:rPr>
      </w:pPr>
    </w:p>
    <w:p w14:paraId="14079A4E" w14:textId="36E95ED4" w:rsidR="00FA4862" w:rsidRPr="0040193B" w:rsidRDefault="00D579EC" w:rsidP="00773F16">
      <w:pPr>
        <w:pStyle w:val="StandardWeb"/>
        <w:spacing w:line="276" w:lineRule="auto"/>
        <w:rPr>
          <w:rFonts w:ascii="Arial" w:hAnsi="Arial" w:cs="Arial"/>
        </w:rPr>
      </w:pPr>
      <w:r w:rsidRPr="0040193B">
        <w:rPr>
          <w:rFonts w:ascii="Arial" w:hAnsi="Arial" w:cs="Arial"/>
        </w:rPr>
        <w:t>Bis Waterloo</w:t>
      </w:r>
      <w:r w:rsidR="00307416">
        <w:rPr>
          <w:rFonts w:ascii="Arial" w:hAnsi="Arial" w:cs="Arial"/>
        </w:rPr>
        <w:t>, dort</w:t>
      </w:r>
      <w:r w:rsidRPr="0040193B">
        <w:rPr>
          <w:rFonts w:ascii="Arial" w:hAnsi="Arial" w:cs="Arial"/>
        </w:rPr>
        <w:t xml:space="preserve"> unter dem Marschall Ney</w:t>
      </w:r>
      <w:r w:rsidR="00307416">
        <w:rPr>
          <w:rFonts w:ascii="Arial" w:hAnsi="Arial" w:cs="Arial"/>
        </w:rPr>
        <w:t>,</w:t>
      </w:r>
      <w:r w:rsidRPr="0040193B">
        <w:rPr>
          <w:rFonts w:ascii="Arial" w:hAnsi="Arial" w:cs="Arial"/>
        </w:rPr>
        <w:t xml:space="preserve"> hatten sie den Ruf unbesiegbar zu sein.</w:t>
      </w:r>
      <w:r w:rsidR="00307416">
        <w:rPr>
          <w:rFonts w:ascii="Arial" w:hAnsi="Arial" w:cs="Arial"/>
        </w:rPr>
        <w:t xml:space="preserve"> Die Preußen hatten nun dazu gelernt.</w:t>
      </w:r>
    </w:p>
    <w:p w14:paraId="02B75C1C" w14:textId="0E0085B3" w:rsidR="00224153" w:rsidRDefault="00224153" w:rsidP="00C65002">
      <w:pPr>
        <w:pStyle w:val="StandardWeb"/>
        <w:spacing w:line="276" w:lineRule="auto"/>
        <w:rPr>
          <w:rFonts w:ascii="Arial" w:hAnsi="Arial" w:cs="Arial"/>
        </w:rPr>
      </w:pPr>
      <w:r w:rsidRPr="0040193B">
        <w:rPr>
          <w:rFonts w:ascii="Arial" w:hAnsi="Arial" w:cs="Arial"/>
        </w:rPr>
        <w:t xml:space="preserve">Das Dragonerregiment der kaiserlichen Garde entstand durch Dekret vom 15. April 1806 des Kaisers. Dieses auch „Dragoner der Kaiserin“ genannte Regiment schenkte er seiner Frau, die Kaiserin Josèphine. </w:t>
      </w:r>
      <w:r w:rsidR="00E8493F">
        <w:rPr>
          <w:rFonts w:ascii="Arial" w:hAnsi="Arial" w:cs="Arial"/>
        </w:rPr>
        <w:t>Sie wurde Regimentsinhaberin.</w:t>
      </w:r>
    </w:p>
    <w:p w14:paraId="4515EC1C" w14:textId="764460E1" w:rsidR="00D8763F" w:rsidRPr="0040193B" w:rsidRDefault="00D8763F" w:rsidP="00C65002">
      <w:pPr>
        <w:pStyle w:val="StandardWeb"/>
        <w:spacing w:line="276" w:lineRule="auto"/>
        <w:rPr>
          <w:rFonts w:ascii="Arial" w:hAnsi="Arial" w:cs="Arial"/>
        </w:rPr>
      </w:pPr>
      <w:r>
        <w:rPr>
          <w:rFonts w:ascii="Arial" w:hAnsi="Arial" w:cs="Arial"/>
        </w:rPr>
        <w:tab/>
      </w:r>
      <w:r>
        <w:rPr>
          <w:rFonts w:ascii="Arial" w:hAnsi="Arial" w:cs="Arial"/>
          <w:noProof/>
        </w:rPr>
        <w:drawing>
          <wp:inline distT="0" distB="0" distL="0" distR="0" wp14:anchorId="38458090" wp14:editId="11A69815">
            <wp:extent cx="4318000" cy="44958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4">
                      <a:extLst>
                        <a:ext uri="{28A0092B-C50C-407E-A947-70E740481C1C}">
                          <a14:useLocalDpi xmlns:a14="http://schemas.microsoft.com/office/drawing/2010/main" val="0"/>
                        </a:ext>
                      </a:extLst>
                    </a:blip>
                    <a:stretch>
                      <a:fillRect/>
                    </a:stretch>
                  </pic:blipFill>
                  <pic:spPr>
                    <a:xfrm>
                      <a:off x="0" y="0"/>
                      <a:ext cx="4318000" cy="4495800"/>
                    </a:xfrm>
                    <a:prstGeom prst="rect">
                      <a:avLst/>
                    </a:prstGeom>
                  </pic:spPr>
                </pic:pic>
              </a:graphicData>
            </a:graphic>
          </wp:inline>
        </w:drawing>
      </w:r>
    </w:p>
    <w:p w14:paraId="4F55535F" w14:textId="7717C189" w:rsidR="00FA4862" w:rsidRPr="005D6368" w:rsidRDefault="00D8763F" w:rsidP="00F849BC">
      <w:pPr>
        <w:pStyle w:val="StandardWeb"/>
        <w:rPr>
          <w:rFonts w:ascii="Arial" w:hAnsi="Arial" w:cs="Arial"/>
        </w:rPr>
      </w:pPr>
      <w:r w:rsidRPr="005D6368">
        <w:rPr>
          <w:rFonts w:ascii="Arial" w:hAnsi="Arial" w:cs="Arial"/>
        </w:rPr>
        <w:t xml:space="preserve">Josephine, Kaiserin, </w:t>
      </w:r>
      <w:r w:rsidR="004E75DF" w:rsidRPr="005D6368">
        <w:rPr>
          <w:rFonts w:ascii="Arial" w:hAnsi="Arial" w:cs="Arial"/>
        </w:rPr>
        <w:t>1804-1810, geschieden, (1763 – 1814)</w:t>
      </w:r>
    </w:p>
    <w:p w14:paraId="176C3C02" w14:textId="4B602422" w:rsidR="00FA4862" w:rsidRPr="00862E12" w:rsidRDefault="0054020F" w:rsidP="00F849BC">
      <w:pPr>
        <w:pStyle w:val="StandardWeb"/>
        <w:rPr>
          <w:rFonts w:ascii="Arial" w:hAnsi="Arial" w:cs="Arial"/>
        </w:rPr>
      </w:pPr>
      <w:r w:rsidRPr="00862E12">
        <w:rPr>
          <w:rFonts w:ascii="Arial" w:hAnsi="Arial" w:cs="Arial"/>
        </w:rPr>
        <w:t xml:space="preserve">Die nachhaltigen Folgen der Franzosenzeit unter Napoleon sieht man noch heute besonders in England. Grandioser Sieger gegen Napoleon bei Waterloo zeigt sich in der Anwendung der auffälligen Bekleidung, wie der Bärenfellmützen, der gespiegelten, vergoldeten Waffen und Helme. Die Ernennung von Regimentsinhaber an Hoheiten der Krone ist üblich. So schön wie der Auftritt von Armeeteilen zum Geburtstag der Queen bei der „Tropping the Color“ muss man sich wohl den Beitrag </w:t>
      </w:r>
      <w:r w:rsidR="00862E12" w:rsidRPr="00862E12">
        <w:rPr>
          <w:rFonts w:ascii="Arial" w:hAnsi="Arial" w:cs="Arial"/>
        </w:rPr>
        <w:t>bei der Siegesparade in Berlin und den Auftritt in Halle 1806 vorstellen.</w:t>
      </w:r>
    </w:p>
    <w:p w14:paraId="6E7415A8" w14:textId="766FC889" w:rsidR="00320428" w:rsidRDefault="00320428" w:rsidP="00F849BC">
      <w:pPr>
        <w:pStyle w:val="StandardWeb"/>
      </w:pPr>
    </w:p>
    <w:p w14:paraId="396D2F60" w14:textId="2CBF363D" w:rsidR="00320428" w:rsidRDefault="00320428" w:rsidP="00F849BC">
      <w:pPr>
        <w:pStyle w:val="StandardWeb"/>
      </w:pPr>
    </w:p>
    <w:p w14:paraId="3E909D20" w14:textId="77777777" w:rsidR="00320428" w:rsidRDefault="00320428" w:rsidP="00F849BC">
      <w:pPr>
        <w:pStyle w:val="StandardWeb"/>
      </w:pPr>
    </w:p>
    <w:p w14:paraId="6DC130CD" w14:textId="77777777" w:rsidR="00094B96" w:rsidRPr="00BB26A0" w:rsidRDefault="002D6974" w:rsidP="00C53275">
      <w:pPr>
        <w:jc w:val="center"/>
        <w:rPr>
          <w:rFonts w:ascii="Arial" w:hAnsi="Arial" w:cs="Arial"/>
          <w:sz w:val="28"/>
          <w:szCs w:val="28"/>
        </w:rPr>
      </w:pPr>
      <w:r w:rsidRPr="00BB26A0">
        <w:rPr>
          <w:rFonts w:ascii="Arial" w:hAnsi="Arial" w:cs="Arial"/>
          <w:sz w:val="28"/>
          <w:szCs w:val="28"/>
        </w:rPr>
        <w:t>Literatur</w:t>
      </w:r>
    </w:p>
    <w:p w14:paraId="277A1725" w14:textId="49AE1FAB" w:rsidR="002D6974" w:rsidRPr="00C53275" w:rsidRDefault="002D6974" w:rsidP="002D6974">
      <w:pPr>
        <w:pStyle w:val="Listenabsatz"/>
        <w:numPr>
          <w:ilvl w:val="0"/>
          <w:numId w:val="2"/>
        </w:numPr>
        <w:rPr>
          <w:rFonts w:ascii="Arial" w:hAnsi="Arial" w:cs="Arial"/>
          <w:sz w:val="24"/>
          <w:szCs w:val="24"/>
        </w:rPr>
      </w:pPr>
      <w:r w:rsidRPr="00C53275">
        <w:rPr>
          <w:rFonts w:ascii="Arial" w:hAnsi="Arial" w:cs="Arial"/>
          <w:sz w:val="24"/>
          <w:szCs w:val="24"/>
        </w:rPr>
        <w:t>Runde\</w:t>
      </w:r>
      <w:r w:rsidR="0095346F">
        <w:rPr>
          <w:rFonts w:ascii="Arial" w:hAnsi="Arial" w:cs="Arial"/>
          <w:sz w:val="24"/>
          <w:szCs w:val="24"/>
        </w:rPr>
        <w:t xml:space="preserve"> </w:t>
      </w:r>
      <w:r w:rsidRPr="00C53275">
        <w:rPr>
          <w:rFonts w:ascii="Arial" w:hAnsi="Arial" w:cs="Arial"/>
          <w:sz w:val="24"/>
          <w:szCs w:val="24"/>
        </w:rPr>
        <w:t>Chronik der Stadt Halle 1750-1835\</w:t>
      </w:r>
      <w:r w:rsidR="0095346F">
        <w:rPr>
          <w:rFonts w:ascii="Arial" w:hAnsi="Arial" w:cs="Arial"/>
          <w:sz w:val="24"/>
          <w:szCs w:val="24"/>
        </w:rPr>
        <w:t xml:space="preserve"> </w:t>
      </w:r>
      <w:r w:rsidRPr="00C53275">
        <w:rPr>
          <w:rFonts w:ascii="Arial" w:hAnsi="Arial" w:cs="Arial"/>
          <w:sz w:val="24"/>
          <w:szCs w:val="24"/>
        </w:rPr>
        <w:t xml:space="preserve">Verlag Gebauer- </w:t>
      </w:r>
      <w:r w:rsidR="004B01AF" w:rsidRPr="00C53275">
        <w:rPr>
          <w:rFonts w:ascii="Arial" w:hAnsi="Arial" w:cs="Arial"/>
          <w:sz w:val="24"/>
          <w:szCs w:val="24"/>
        </w:rPr>
        <w:t>Schwetschke, Halle, 1933\</w:t>
      </w:r>
      <w:r w:rsidR="0095346F">
        <w:rPr>
          <w:rFonts w:ascii="Arial" w:hAnsi="Arial" w:cs="Arial"/>
          <w:sz w:val="24"/>
          <w:szCs w:val="24"/>
        </w:rPr>
        <w:t xml:space="preserve"> </w:t>
      </w:r>
      <w:r w:rsidRPr="00C53275">
        <w:rPr>
          <w:rFonts w:ascii="Arial" w:hAnsi="Arial" w:cs="Arial"/>
          <w:sz w:val="24"/>
          <w:szCs w:val="24"/>
        </w:rPr>
        <w:t>Slub-DD 20402239\</w:t>
      </w:r>
    </w:p>
    <w:p w14:paraId="11D6A4DC" w14:textId="3730AA3A" w:rsidR="004B01AF" w:rsidRPr="00C53275" w:rsidRDefault="004B01AF" w:rsidP="002D6974">
      <w:pPr>
        <w:pStyle w:val="Listenabsatz"/>
        <w:numPr>
          <w:ilvl w:val="0"/>
          <w:numId w:val="2"/>
        </w:numPr>
        <w:rPr>
          <w:rFonts w:ascii="Arial" w:hAnsi="Arial" w:cs="Arial"/>
          <w:sz w:val="24"/>
          <w:szCs w:val="24"/>
        </w:rPr>
      </w:pPr>
      <w:r w:rsidRPr="00C53275">
        <w:rPr>
          <w:rFonts w:ascii="Arial" w:hAnsi="Arial" w:cs="Arial"/>
          <w:sz w:val="24"/>
          <w:szCs w:val="24"/>
        </w:rPr>
        <w:t xml:space="preserve"> Wäschke, H.\</w:t>
      </w:r>
      <w:r w:rsidR="0095346F">
        <w:rPr>
          <w:rFonts w:ascii="Arial" w:hAnsi="Arial" w:cs="Arial"/>
          <w:sz w:val="24"/>
          <w:szCs w:val="24"/>
        </w:rPr>
        <w:t xml:space="preserve"> </w:t>
      </w:r>
      <w:r w:rsidRPr="00C53275">
        <w:rPr>
          <w:rFonts w:ascii="Arial" w:hAnsi="Arial" w:cs="Arial"/>
          <w:sz w:val="24"/>
          <w:szCs w:val="24"/>
        </w:rPr>
        <w:t>Geschichte der Stadt Dessau\</w:t>
      </w:r>
      <w:r w:rsidR="0095346F">
        <w:rPr>
          <w:rFonts w:ascii="Arial" w:hAnsi="Arial" w:cs="Arial"/>
          <w:sz w:val="24"/>
          <w:szCs w:val="24"/>
        </w:rPr>
        <w:t xml:space="preserve"> </w:t>
      </w:r>
      <w:r w:rsidRPr="00C53275">
        <w:rPr>
          <w:rFonts w:ascii="Arial" w:hAnsi="Arial" w:cs="Arial"/>
          <w:sz w:val="24"/>
          <w:szCs w:val="24"/>
        </w:rPr>
        <w:t>Dessau 1901\</w:t>
      </w:r>
    </w:p>
    <w:p w14:paraId="727F4B29" w14:textId="3D58D6C4" w:rsidR="004B01AF" w:rsidRPr="00C53275" w:rsidRDefault="004B01AF" w:rsidP="002D6974">
      <w:pPr>
        <w:pStyle w:val="Listenabsatz"/>
        <w:numPr>
          <w:ilvl w:val="0"/>
          <w:numId w:val="2"/>
        </w:numPr>
        <w:rPr>
          <w:rFonts w:ascii="Arial" w:hAnsi="Arial" w:cs="Arial"/>
          <w:sz w:val="24"/>
          <w:szCs w:val="24"/>
        </w:rPr>
      </w:pPr>
      <w:r w:rsidRPr="00C53275">
        <w:rPr>
          <w:rFonts w:ascii="Arial" w:hAnsi="Arial" w:cs="Arial"/>
          <w:sz w:val="24"/>
          <w:szCs w:val="24"/>
        </w:rPr>
        <w:t>Quistorp, von\</w:t>
      </w:r>
      <w:r w:rsidR="0095346F">
        <w:rPr>
          <w:rFonts w:ascii="Arial" w:hAnsi="Arial" w:cs="Arial"/>
          <w:sz w:val="24"/>
          <w:szCs w:val="24"/>
        </w:rPr>
        <w:t xml:space="preserve"> </w:t>
      </w:r>
      <w:r w:rsidRPr="00C53275">
        <w:rPr>
          <w:rFonts w:ascii="Arial" w:hAnsi="Arial" w:cs="Arial"/>
          <w:sz w:val="24"/>
          <w:szCs w:val="24"/>
        </w:rPr>
        <w:t>Geschichte der Nord-Armee im Jahre 1813\</w:t>
      </w:r>
      <w:r w:rsidR="0095346F">
        <w:rPr>
          <w:rFonts w:ascii="Arial" w:hAnsi="Arial" w:cs="Arial"/>
          <w:sz w:val="24"/>
          <w:szCs w:val="24"/>
        </w:rPr>
        <w:t xml:space="preserve"> </w:t>
      </w:r>
      <w:r w:rsidRPr="00C53275">
        <w:rPr>
          <w:rFonts w:ascii="Arial" w:hAnsi="Arial" w:cs="Arial"/>
          <w:sz w:val="24"/>
          <w:szCs w:val="24"/>
        </w:rPr>
        <w:t>Bd. II\Berlin 1894\</w:t>
      </w:r>
    </w:p>
    <w:p w14:paraId="1873496D" w14:textId="26DE8696" w:rsidR="004B01AF" w:rsidRPr="00C53275" w:rsidRDefault="004B01AF" w:rsidP="002D6974">
      <w:pPr>
        <w:pStyle w:val="Listenabsatz"/>
        <w:numPr>
          <w:ilvl w:val="0"/>
          <w:numId w:val="2"/>
        </w:numPr>
        <w:rPr>
          <w:rFonts w:ascii="Arial" w:hAnsi="Arial" w:cs="Arial"/>
          <w:sz w:val="24"/>
          <w:szCs w:val="24"/>
        </w:rPr>
      </w:pPr>
      <w:r w:rsidRPr="00C53275">
        <w:rPr>
          <w:rFonts w:ascii="Arial" w:hAnsi="Arial" w:cs="Arial"/>
          <w:sz w:val="24"/>
          <w:szCs w:val="24"/>
        </w:rPr>
        <w:t>Klitscher, E. \</w:t>
      </w:r>
      <w:r w:rsidR="0095346F">
        <w:rPr>
          <w:rFonts w:ascii="Arial" w:hAnsi="Arial" w:cs="Arial"/>
          <w:sz w:val="24"/>
          <w:szCs w:val="24"/>
        </w:rPr>
        <w:t xml:space="preserve"> </w:t>
      </w:r>
      <w:r w:rsidRPr="00C53275">
        <w:rPr>
          <w:rFonts w:ascii="Arial" w:hAnsi="Arial" w:cs="Arial"/>
          <w:sz w:val="24"/>
          <w:szCs w:val="24"/>
        </w:rPr>
        <w:t>Michel Ney : Soldat der Revolution - Marschall des Kaisers\ Saarbrücken : Buchverl. Saarbrücker Zeitung, 1993 \</w:t>
      </w:r>
      <w:r w:rsidR="0095346F">
        <w:rPr>
          <w:rFonts w:ascii="Arial" w:hAnsi="Arial" w:cs="Arial"/>
          <w:sz w:val="24"/>
          <w:szCs w:val="24"/>
        </w:rPr>
        <w:t xml:space="preserve"> </w:t>
      </w:r>
      <w:r w:rsidRPr="00C53275">
        <w:rPr>
          <w:rFonts w:ascii="Arial" w:hAnsi="Arial" w:cs="Arial"/>
          <w:sz w:val="24"/>
          <w:szCs w:val="24"/>
        </w:rPr>
        <w:t>ISBN: 3922807445\</w:t>
      </w:r>
    </w:p>
    <w:p w14:paraId="19D492DF" w14:textId="7A5A6796" w:rsidR="004B01AF" w:rsidRDefault="004B01AF" w:rsidP="002D6974">
      <w:pPr>
        <w:pStyle w:val="Listenabsatz"/>
        <w:numPr>
          <w:ilvl w:val="0"/>
          <w:numId w:val="2"/>
        </w:numPr>
        <w:rPr>
          <w:rFonts w:ascii="Arial" w:hAnsi="Arial" w:cs="Arial"/>
          <w:sz w:val="24"/>
          <w:szCs w:val="24"/>
        </w:rPr>
      </w:pPr>
      <w:r w:rsidRPr="00C53275">
        <w:rPr>
          <w:rFonts w:ascii="Arial" w:hAnsi="Arial" w:cs="Arial"/>
          <w:sz w:val="24"/>
          <w:szCs w:val="24"/>
        </w:rPr>
        <w:t>Wencker-Wildberg, F.\</w:t>
      </w:r>
      <w:r w:rsidR="0095346F">
        <w:rPr>
          <w:rFonts w:ascii="Arial" w:hAnsi="Arial" w:cs="Arial"/>
          <w:sz w:val="24"/>
          <w:szCs w:val="24"/>
        </w:rPr>
        <w:t xml:space="preserve"> </w:t>
      </w:r>
      <w:r w:rsidRPr="00C53275">
        <w:rPr>
          <w:rFonts w:ascii="Arial" w:hAnsi="Arial" w:cs="Arial"/>
          <w:sz w:val="24"/>
          <w:szCs w:val="24"/>
        </w:rPr>
        <w:t>Bernadotte : Soldat, Marschall, König; der Lebensroman eines Glückskindes der Revolutionen\</w:t>
      </w:r>
      <w:r w:rsidR="0095346F">
        <w:rPr>
          <w:rFonts w:ascii="Arial" w:hAnsi="Arial" w:cs="Arial"/>
          <w:sz w:val="24"/>
          <w:szCs w:val="24"/>
        </w:rPr>
        <w:t xml:space="preserve"> </w:t>
      </w:r>
      <w:r w:rsidRPr="00C53275">
        <w:rPr>
          <w:rFonts w:ascii="Arial" w:hAnsi="Arial" w:cs="Arial"/>
          <w:sz w:val="24"/>
          <w:szCs w:val="24"/>
        </w:rPr>
        <w:t>Hamburg [u.a.] : Hoffmann &amp; Campe, 1935 \</w:t>
      </w:r>
      <w:r w:rsidR="0095346F">
        <w:rPr>
          <w:rFonts w:ascii="Arial" w:hAnsi="Arial" w:cs="Arial"/>
          <w:sz w:val="24"/>
          <w:szCs w:val="24"/>
        </w:rPr>
        <w:t xml:space="preserve"> </w:t>
      </w:r>
      <w:r w:rsidRPr="00C53275">
        <w:rPr>
          <w:rFonts w:ascii="Arial" w:hAnsi="Arial" w:cs="Arial"/>
          <w:sz w:val="24"/>
          <w:szCs w:val="24"/>
        </w:rPr>
        <w:t>Slub-DD 20377003\</w:t>
      </w:r>
    </w:p>
    <w:p w14:paraId="7FE7C363" w14:textId="682E567F" w:rsidR="00D76C4D" w:rsidRPr="00C53275" w:rsidRDefault="00D76C4D" w:rsidP="002D6974">
      <w:pPr>
        <w:pStyle w:val="Listenabsatz"/>
        <w:numPr>
          <w:ilvl w:val="0"/>
          <w:numId w:val="2"/>
        </w:numPr>
        <w:rPr>
          <w:rFonts w:ascii="Arial" w:hAnsi="Arial" w:cs="Arial"/>
          <w:sz w:val="24"/>
          <w:szCs w:val="24"/>
        </w:rPr>
      </w:pPr>
      <w:r>
        <w:rPr>
          <w:rFonts w:ascii="Arial" w:hAnsi="Arial" w:cs="Arial"/>
          <w:sz w:val="24"/>
          <w:szCs w:val="24"/>
        </w:rPr>
        <w:t>Klaeber, H.\ Marschall Bernadotte\ Perthes, A. Gotha 1910\</w:t>
      </w:r>
    </w:p>
    <w:p w14:paraId="0B13384D" w14:textId="77777777" w:rsidR="002D6974" w:rsidRDefault="002D6974" w:rsidP="002D6974"/>
    <w:p w14:paraId="7B6399CA" w14:textId="77777777" w:rsidR="002D6974" w:rsidRPr="00BB26A0" w:rsidRDefault="002D6974" w:rsidP="002D6974">
      <w:pPr>
        <w:rPr>
          <w:rFonts w:ascii="Arial" w:hAnsi="Arial" w:cs="Arial"/>
          <w:sz w:val="28"/>
          <w:szCs w:val="28"/>
        </w:rPr>
      </w:pPr>
    </w:p>
    <w:p w14:paraId="370FE6F3" w14:textId="77777777" w:rsidR="002D6974" w:rsidRPr="005D6368" w:rsidRDefault="002D6974" w:rsidP="005D6368">
      <w:pPr>
        <w:jc w:val="center"/>
        <w:rPr>
          <w:rFonts w:ascii="Arial" w:hAnsi="Arial" w:cs="Arial"/>
          <w:sz w:val="28"/>
          <w:szCs w:val="28"/>
        </w:rPr>
      </w:pPr>
      <w:r w:rsidRPr="005D6368">
        <w:rPr>
          <w:rFonts w:ascii="Arial" w:hAnsi="Arial" w:cs="Arial"/>
          <w:sz w:val="28"/>
          <w:szCs w:val="28"/>
        </w:rPr>
        <w:t>Bilder</w:t>
      </w:r>
    </w:p>
    <w:p w14:paraId="4CF7ACE7" w14:textId="38AAE26D" w:rsidR="005D6368" w:rsidRPr="007C6741" w:rsidRDefault="005D6368" w:rsidP="005D6368">
      <w:pPr>
        <w:pStyle w:val="StandardWeb"/>
        <w:numPr>
          <w:ilvl w:val="0"/>
          <w:numId w:val="4"/>
        </w:numPr>
        <w:spacing w:line="276" w:lineRule="auto"/>
        <w:rPr>
          <w:rFonts w:ascii="Arial" w:hAnsi="Arial" w:cs="Arial"/>
        </w:rPr>
      </w:pPr>
      <w:r w:rsidRPr="007C6741">
        <w:rPr>
          <w:rFonts w:ascii="Arial" w:hAnsi="Arial" w:cs="Arial"/>
        </w:rPr>
        <w:t xml:space="preserve">Die erste Schlacht um Halle 1806 </w:t>
      </w:r>
      <w:r w:rsidR="001A45BA">
        <w:rPr>
          <w:rFonts w:ascii="Arial" w:hAnsi="Arial" w:cs="Arial"/>
        </w:rPr>
        <w:t>(6)</w:t>
      </w:r>
    </w:p>
    <w:p w14:paraId="257FB3F9" w14:textId="77777777" w:rsidR="005D6368" w:rsidRDefault="005D6368" w:rsidP="005D6368">
      <w:pPr>
        <w:pStyle w:val="StandardWeb"/>
        <w:numPr>
          <w:ilvl w:val="0"/>
          <w:numId w:val="4"/>
        </w:numPr>
        <w:spacing w:line="276" w:lineRule="auto"/>
        <w:rPr>
          <w:rFonts w:ascii="Arial" w:hAnsi="Arial" w:cs="Arial"/>
        </w:rPr>
      </w:pPr>
      <w:r>
        <w:rPr>
          <w:rFonts w:ascii="Arial" w:hAnsi="Arial" w:cs="Arial"/>
        </w:rPr>
        <w:t>Karl XIV. Johann von Schweden- eh. Marschall Bernadotte</w:t>
      </w:r>
    </w:p>
    <w:p w14:paraId="194A4D70" w14:textId="77777777" w:rsidR="001A45BA" w:rsidRDefault="005D6368" w:rsidP="001A45BA">
      <w:pPr>
        <w:pStyle w:val="Listenabsatz"/>
        <w:numPr>
          <w:ilvl w:val="0"/>
          <w:numId w:val="4"/>
        </w:numPr>
        <w:rPr>
          <w:rFonts w:ascii="Arial" w:hAnsi="Arial" w:cs="Arial"/>
          <w:sz w:val="24"/>
          <w:szCs w:val="24"/>
        </w:rPr>
      </w:pPr>
      <w:r w:rsidRPr="005D6368">
        <w:rPr>
          <w:rFonts w:ascii="Arial" w:hAnsi="Arial" w:cs="Arial"/>
          <w:sz w:val="24"/>
          <w:szCs w:val="24"/>
        </w:rPr>
        <w:t>Kaiser Napoleon- 1804-1814 im Ornat des Kaisers</w:t>
      </w:r>
    </w:p>
    <w:p w14:paraId="79FB5CBF" w14:textId="77777777" w:rsidR="001A45BA" w:rsidRPr="001A45BA" w:rsidRDefault="005D6368" w:rsidP="001A45BA">
      <w:pPr>
        <w:pStyle w:val="Listenabsatz"/>
        <w:numPr>
          <w:ilvl w:val="0"/>
          <w:numId w:val="4"/>
        </w:numPr>
        <w:rPr>
          <w:rFonts w:ascii="Arial" w:hAnsi="Arial" w:cs="Arial"/>
          <w:sz w:val="24"/>
          <w:szCs w:val="24"/>
        </w:rPr>
      </w:pPr>
      <w:r w:rsidRPr="001A45BA">
        <w:rPr>
          <w:rFonts w:ascii="Arial" w:hAnsi="Arial" w:cs="Arial"/>
        </w:rPr>
        <w:t>Bernadotte als zukünftiger König von Schweden</w:t>
      </w:r>
    </w:p>
    <w:p w14:paraId="1C7803CC" w14:textId="77777777" w:rsidR="001A45BA" w:rsidRPr="001A45BA" w:rsidRDefault="005D6368" w:rsidP="001A45BA">
      <w:pPr>
        <w:pStyle w:val="Listenabsatz"/>
        <w:numPr>
          <w:ilvl w:val="0"/>
          <w:numId w:val="4"/>
        </w:numPr>
        <w:rPr>
          <w:rFonts w:ascii="Arial" w:hAnsi="Arial" w:cs="Arial"/>
          <w:sz w:val="24"/>
          <w:szCs w:val="24"/>
        </w:rPr>
      </w:pPr>
      <w:r w:rsidRPr="001A45BA">
        <w:rPr>
          <w:rFonts w:ascii="Arial" w:hAnsi="Arial" w:cs="Arial"/>
        </w:rPr>
        <w:t>Die Alte Garde Napoleons, nach dem Russlandfeldzug 1712 gab es die Junge Garde</w:t>
      </w:r>
    </w:p>
    <w:p w14:paraId="6B6B4719" w14:textId="77777777" w:rsidR="001A45BA" w:rsidRPr="001A45BA" w:rsidRDefault="005D6368" w:rsidP="001A45BA">
      <w:pPr>
        <w:pStyle w:val="Listenabsatz"/>
        <w:numPr>
          <w:ilvl w:val="0"/>
          <w:numId w:val="4"/>
        </w:numPr>
        <w:rPr>
          <w:rStyle w:val="Hervorhebung"/>
          <w:rFonts w:ascii="Arial" w:hAnsi="Arial" w:cs="Arial"/>
          <w:i w:val="0"/>
          <w:iCs w:val="0"/>
          <w:sz w:val="24"/>
          <w:szCs w:val="24"/>
        </w:rPr>
      </w:pPr>
      <w:r w:rsidRPr="001A45BA">
        <w:rPr>
          <w:rStyle w:val="Hervorhebung"/>
          <w:i w:val="0"/>
          <w:iCs w:val="0"/>
        </w:rPr>
        <w:t>Marschall Murat, Heerführer der Kavallerie, Schwager Napoleons</w:t>
      </w:r>
    </w:p>
    <w:p w14:paraId="5B6F6679" w14:textId="77777777" w:rsidR="001A45BA" w:rsidRPr="001A45BA" w:rsidRDefault="005D6368" w:rsidP="001A45BA">
      <w:pPr>
        <w:pStyle w:val="Listenabsatz"/>
        <w:numPr>
          <w:ilvl w:val="0"/>
          <w:numId w:val="4"/>
        </w:numPr>
        <w:rPr>
          <w:rFonts w:ascii="Arial" w:hAnsi="Arial" w:cs="Arial"/>
          <w:sz w:val="24"/>
          <w:szCs w:val="24"/>
        </w:rPr>
      </w:pPr>
      <w:r w:rsidRPr="001A45BA">
        <w:rPr>
          <w:rFonts w:ascii="Arial" w:hAnsi="Arial" w:cs="Arial"/>
        </w:rPr>
        <w:t>Dragoner zu Pferd der Garde</w:t>
      </w:r>
    </w:p>
    <w:p w14:paraId="05B3836F" w14:textId="3445237E" w:rsidR="005D6368" w:rsidRPr="001A45BA" w:rsidRDefault="005D6368" w:rsidP="001A45BA">
      <w:pPr>
        <w:pStyle w:val="Listenabsatz"/>
        <w:numPr>
          <w:ilvl w:val="0"/>
          <w:numId w:val="4"/>
        </w:numPr>
        <w:rPr>
          <w:rFonts w:ascii="Arial" w:hAnsi="Arial" w:cs="Arial"/>
          <w:sz w:val="24"/>
          <w:szCs w:val="24"/>
        </w:rPr>
      </w:pPr>
      <w:r w:rsidRPr="001A45BA">
        <w:rPr>
          <w:rFonts w:ascii="Arial" w:hAnsi="Arial" w:cs="Arial"/>
        </w:rPr>
        <w:t>Josephine, Kaiserin, 1804-1810, geschieden, (1763 – 1814)</w:t>
      </w:r>
    </w:p>
    <w:p w14:paraId="1E136223" w14:textId="1111AD0E" w:rsidR="002D6974" w:rsidRDefault="002D6974" w:rsidP="005D6368">
      <w:pPr>
        <w:pStyle w:val="Listenabsatz"/>
        <w:numPr>
          <w:ilvl w:val="0"/>
          <w:numId w:val="4"/>
        </w:numPr>
      </w:pPr>
    </w:p>
    <w:sectPr w:rsidR="002D6974" w:rsidSect="00094B96">
      <w:headerReference w:type="default" r:id="rId15"/>
      <w:foot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BE31D" w14:textId="77777777" w:rsidR="00215262" w:rsidRDefault="00215262" w:rsidP="002D6974">
      <w:pPr>
        <w:spacing w:after="0" w:line="240" w:lineRule="auto"/>
      </w:pPr>
      <w:r>
        <w:separator/>
      </w:r>
    </w:p>
  </w:endnote>
  <w:endnote w:type="continuationSeparator" w:id="0">
    <w:p w14:paraId="45712A90" w14:textId="77777777" w:rsidR="00215262" w:rsidRDefault="00215262" w:rsidP="002D6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17502"/>
      <w:docPartObj>
        <w:docPartGallery w:val="Page Numbers (Bottom of Page)"/>
        <w:docPartUnique/>
      </w:docPartObj>
    </w:sdtPr>
    <w:sdtEndPr/>
    <w:sdtContent>
      <w:p w14:paraId="26F43C9D" w14:textId="77777777" w:rsidR="004F579E" w:rsidRDefault="00BC41CF">
        <w:pPr>
          <w:pStyle w:val="Fuzeile"/>
          <w:jc w:val="center"/>
        </w:pPr>
        <w:r>
          <w:fldChar w:fldCharType="begin"/>
        </w:r>
        <w:r>
          <w:instrText xml:space="preserve"> PAGE   \* MERGEFORMAT </w:instrText>
        </w:r>
        <w:r>
          <w:fldChar w:fldCharType="separate"/>
        </w:r>
        <w:r w:rsidR="00307416">
          <w:rPr>
            <w:noProof/>
          </w:rPr>
          <w:t>3</w:t>
        </w:r>
        <w:r>
          <w:rPr>
            <w:noProof/>
          </w:rPr>
          <w:fldChar w:fldCharType="end"/>
        </w:r>
      </w:p>
    </w:sdtContent>
  </w:sdt>
  <w:p w14:paraId="02C62469" w14:textId="77777777" w:rsidR="004F579E" w:rsidRDefault="004F579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4B086" w14:textId="77777777" w:rsidR="00215262" w:rsidRDefault="00215262" w:rsidP="002D6974">
      <w:pPr>
        <w:spacing w:after="0" w:line="240" w:lineRule="auto"/>
      </w:pPr>
      <w:r>
        <w:separator/>
      </w:r>
    </w:p>
  </w:footnote>
  <w:footnote w:type="continuationSeparator" w:id="0">
    <w:p w14:paraId="3CBE3760" w14:textId="77777777" w:rsidR="00215262" w:rsidRDefault="00215262" w:rsidP="002D69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8BDBB" w14:textId="77777777" w:rsidR="004F579E" w:rsidRDefault="004F579E">
    <w:pPr>
      <w:pStyle w:val="Kopfzeile"/>
    </w:pPr>
    <w:r>
      <w:t>Dr. Harald Bartzack</w:t>
    </w:r>
  </w:p>
  <w:p w14:paraId="528381BB" w14:textId="77777777" w:rsidR="004F579E" w:rsidRDefault="004F579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5825F9"/>
    <w:multiLevelType w:val="hybridMultilevel"/>
    <w:tmpl w:val="A26EF88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6E272916"/>
    <w:multiLevelType w:val="hybridMultilevel"/>
    <w:tmpl w:val="FE26A66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74CA3D08"/>
    <w:multiLevelType w:val="hybridMultilevel"/>
    <w:tmpl w:val="3F4A4366"/>
    <w:lvl w:ilvl="0" w:tplc="D32CF0CA">
      <w:start w:val="1"/>
      <w:numFmt w:val="bullet"/>
      <w:lvlText w:val="-"/>
      <w:lvlJc w:val="left"/>
      <w:pPr>
        <w:ind w:left="1065" w:hanging="360"/>
      </w:pPr>
      <w:rPr>
        <w:rFonts w:ascii="Calibri" w:eastAsiaTheme="minorHAnsi" w:hAnsi="Calibri" w:cs="Calibri" w:hint="default"/>
      </w:rPr>
    </w:lvl>
    <w:lvl w:ilvl="1" w:tplc="04070003" w:tentative="1">
      <w:start w:val="1"/>
      <w:numFmt w:val="bullet"/>
      <w:lvlText w:val="o"/>
      <w:lvlJc w:val="left"/>
      <w:pPr>
        <w:ind w:left="1785" w:hanging="360"/>
      </w:pPr>
      <w:rPr>
        <w:rFonts w:ascii="Courier New" w:hAnsi="Courier New" w:cs="Courier New" w:hint="default"/>
      </w:rPr>
    </w:lvl>
    <w:lvl w:ilvl="2" w:tplc="04070005" w:tentative="1">
      <w:start w:val="1"/>
      <w:numFmt w:val="bullet"/>
      <w:lvlText w:val=""/>
      <w:lvlJc w:val="left"/>
      <w:pPr>
        <w:ind w:left="2505" w:hanging="360"/>
      </w:pPr>
      <w:rPr>
        <w:rFonts w:ascii="Wingdings" w:hAnsi="Wingdings" w:hint="default"/>
      </w:rPr>
    </w:lvl>
    <w:lvl w:ilvl="3" w:tplc="04070001" w:tentative="1">
      <w:start w:val="1"/>
      <w:numFmt w:val="bullet"/>
      <w:lvlText w:val=""/>
      <w:lvlJc w:val="left"/>
      <w:pPr>
        <w:ind w:left="3225" w:hanging="360"/>
      </w:pPr>
      <w:rPr>
        <w:rFonts w:ascii="Symbol" w:hAnsi="Symbol" w:hint="default"/>
      </w:rPr>
    </w:lvl>
    <w:lvl w:ilvl="4" w:tplc="04070003" w:tentative="1">
      <w:start w:val="1"/>
      <w:numFmt w:val="bullet"/>
      <w:lvlText w:val="o"/>
      <w:lvlJc w:val="left"/>
      <w:pPr>
        <w:ind w:left="3945" w:hanging="360"/>
      </w:pPr>
      <w:rPr>
        <w:rFonts w:ascii="Courier New" w:hAnsi="Courier New" w:cs="Courier New" w:hint="default"/>
      </w:rPr>
    </w:lvl>
    <w:lvl w:ilvl="5" w:tplc="04070005" w:tentative="1">
      <w:start w:val="1"/>
      <w:numFmt w:val="bullet"/>
      <w:lvlText w:val=""/>
      <w:lvlJc w:val="left"/>
      <w:pPr>
        <w:ind w:left="4665" w:hanging="360"/>
      </w:pPr>
      <w:rPr>
        <w:rFonts w:ascii="Wingdings" w:hAnsi="Wingdings" w:hint="default"/>
      </w:rPr>
    </w:lvl>
    <w:lvl w:ilvl="6" w:tplc="04070001" w:tentative="1">
      <w:start w:val="1"/>
      <w:numFmt w:val="bullet"/>
      <w:lvlText w:val=""/>
      <w:lvlJc w:val="left"/>
      <w:pPr>
        <w:ind w:left="5385" w:hanging="360"/>
      </w:pPr>
      <w:rPr>
        <w:rFonts w:ascii="Symbol" w:hAnsi="Symbol" w:hint="default"/>
      </w:rPr>
    </w:lvl>
    <w:lvl w:ilvl="7" w:tplc="04070003" w:tentative="1">
      <w:start w:val="1"/>
      <w:numFmt w:val="bullet"/>
      <w:lvlText w:val="o"/>
      <w:lvlJc w:val="left"/>
      <w:pPr>
        <w:ind w:left="6105" w:hanging="360"/>
      </w:pPr>
      <w:rPr>
        <w:rFonts w:ascii="Courier New" w:hAnsi="Courier New" w:cs="Courier New" w:hint="default"/>
      </w:rPr>
    </w:lvl>
    <w:lvl w:ilvl="8" w:tplc="04070005" w:tentative="1">
      <w:start w:val="1"/>
      <w:numFmt w:val="bullet"/>
      <w:lvlText w:val=""/>
      <w:lvlJc w:val="left"/>
      <w:pPr>
        <w:ind w:left="6825" w:hanging="360"/>
      </w:pPr>
      <w:rPr>
        <w:rFonts w:ascii="Wingdings" w:hAnsi="Wingdings" w:hint="default"/>
      </w:rPr>
    </w:lvl>
  </w:abstractNum>
  <w:abstractNum w:abstractNumId="3" w15:restartNumberingAfterBreak="0">
    <w:nsid w:val="7A0B4298"/>
    <w:multiLevelType w:val="hybridMultilevel"/>
    <w:tmpl w:val="CC5ED96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849BC"/>
    <w:rsid w:val="00025F50"/>
    <w:rsid w:val="00044CA3"/>
    <w:rsid w:val="00054E36"/>
    <w:rsid w:val="00065C3A"/>
    <w:rsid w:val="00094B96"/>
    <w:rsid w:val="000A7A89"/>
    <w:rsid w:val="000C1A13"/>
    <w:rsid w:val="000F6AAC"/>
    <w:rsid w:val="001537B4"/>
    <w:rsid w:val="00186B10"/>
    <w:rsid w:val="001A45BA"/>
    <w:rsid w:val="00212312"/>
    <w:rsid w:val="00215262"/>
    <w:rsid w:val="00224153"/>
    <w:rsid w:val="00275ECF"/>
    <w:rsid w:val="002D6974"/>
    <w:rsid w:val="00307416"/>
    <w:rsid w:val="003113E1"/>
    <w:rsid w:val="00320428"/>
    <w:rsid w:val="003E2D17"/>
    <w:rsid w:val="0040193B"/>
    <w:rsid w:val="0042670C"/>
    <w:rsid w:val="004648BD"/>
    <w:rsid w:val="00474FE3"/>
    <w:rsid w:val="004B01AF"/>
    <w:rsid w:val="004C3707"/>
    <w:rsid w:val="004D1574"/>
    <w:rsid w:val="004E75DF"/>
    <w:rsid w:val="004F579E"/>
    <w:rsid w:val="00526215"/>
    <w:rsid w:val="0054020F"/>
    <w:rsid w:val="00587D9B"/>
    <w:rsid w:val="0059055D"/>
    <w:rsid w:val="005D2530"/>
    <w:rsid w:val="005D6368"/>
    <w:rsid w:val="00675981"/>
    <w:rsid w:val="006A4F42"/>
    <w:rsid w:val="006F44F9"/>
    <w:rsid w:val="00712908"/>
    <w:rsid w:val="00757409"/>
    <w:rsid w:val="00761C15"/>
    <w:rsid w:val="00773F16"/>
    <w:rsid w:val="00783AE9"/>
    <w:rsid w:val="007C6741"/>
    <w:rsid w:val="00862E12"/>
    <w:rsid w:val="00885B0D"/>
    <w:rsid w:val="0090617B"/>
    <w:rsid w:val="0095346F"/>
    <w:rsid w:val="00A739A5"/>
    <w:rsid w:val="00B32115"/>
    <w:rsid w:val="00B557F1"/>
    <w:rsid w:val="00B55B30"/>
    <w:rsid w:val="00B6049B"/>
    <w:rsid w:val="00BB26A0"/>
    <w:rsid w:val="00BC41CF"/>
    <w:rsid w:val="00C4372F"/>
    <w:rsid w:val="00C442EE"/>
    <w:rsid w:val="00C53275"/>
    <w:rsid w:val="00C65002"/>
    <w:rsid w:val="00CB14DB"/>
    <w:rsid w:val="00CB419A"/>
    <w:rsid w:val="00D00AB8"/>
    <w:rsid w:val="00D579EC"/>
    <w:rsid w:val="00D76C4D"/>
    <w:rsid w:val="00D8763F"/>
    <w:rsid w:val="00E173BD"/>
    <w:rsid w:val="00E8493F"/>
    <w:rsid w:val="00EF7A6F"/>
    <w:rsid w:val="00F00B03"/>
    <w:rsid w:val="00F6000C"/>
    <w:rsid w:val="00F82EF5"/>
    <w:rsid w:val="00F849BC"/>
    <w:rsid w:val="00FA4862"/>
    <w:rsid w:val="00FA507F"/>
    <w:rsid w:val="00FB639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A01D31"/>
  <w15:docId w15:val="{A0C4D0E8-0CAB-4DCE-B60A-EC95517E8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94B96"/>
  </w:style>
  <w:style w:type="paragraph" w:styleId="berschrift3">
    <w:name w:val="heading 3"/>
    <w:basedOn w:val="Standard"/>
    <w:link w:val="berschrift3Zchn"/>
    <w:uiPriority w:val="9"/>
    <w:qFormat/>
    <w:rsid w:val="00186B10"/>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semiHidden/>
    <w:unhideWhenUsed/>
    <w:rsid w:val="00F849BC"/>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F849BC"/>
    <w:rPr>
      <w:color w:val="0000FF"/>
      <w:u w:val="single"/>
    </w:rPr>
  </w:style>
  <w:style w:type="paragraph" w:styleId="Kopfzeile">
    <w:name w:val="header"/>
    <w:basedOn w:val="Standard"/>
    <w:link w:val="KopfzeileZchn"/>
    <w:uiPriority w:val="99"/>
    <w:unhideWhenUsed/>
    <w:rsid w:val="002D697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D6974"/>
  </w:style>
  <w:style w:type="paragraph" w:styleId="Fuzeile">
    <w:name w:val="footer"/>
    <w:basedOn w:val="Standard"/>
    <w:link w:val="FuzeileZchn"/>
    <w:uiPriority w:val="99"/>
    <w:unhideWhenUsed/>
    <w:rsid w:val="002D697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D6974"/>
  </w:style>
  <w:style w:type="paragraph" w:styleId="Sprechblasentext">
    <w:name w:val="Balloon Text"/>
    <w:basedOn w:val="Standard"/>
    <w:link w:val="SprechblasentextZchn"/>
    <w:uiPriority w:val="99"/>
    <w:semiHidden/>
    <w:unhideWhenUsed/>
    <w:rsid w:val="002D697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D6974"/>
    <w:rPr>
      <w:rFonts w:ascii="Tahoma" w:hAnsi="Tahoma" w:cs="Tahoma"/>
      <w:sz w:val="16"/>
      <w:szCs w:val="16"/>
    </w:rPr>
  </w:style>
  <w:style w:type="paragraph" w:styleId="Listenabsatz">
    <w:name w:val="List Paragraph"/>
    <w:basedOn w:val="Standard"/>
    <w:uiPriority w:val="34"/>
    <w:qFormat/>
    <w:rsid w:val="002D6974"/>
    <w:pPr>
      <w:ind w:left="720"/>
      <w:contextualSpacing/>
    </w:pPr>
  </w:style>
  <w:style w:type="character" w:customStyle="1" w:styleId="berschrift3Zchn">
    <w:name w:val="Überschrift 3 Zchn"/>
    <w:basedOn w:val="Absatz-Standardschriftart"/>
    <w:link w:val="berschrift3"/>
    <w:uiPriority w:val="9"/>
    <w:rsid w:val="00186B10"/>
    <w:rPr>
      <w:rFonts w:ascii="Times New Roman" w:eastAsia="Times New Roman" w:hAnsi="Times New Roman" w:cs="Times New Roman"/>
      <w:b/>
      <w:bCs/>
      <w:sz w:val="27"/>
      <w:szCs w:val="27"/>
      <w:lang w:eastAsia="de-DE"/>
    </w:rPr>
  </w:style>
  <w:style w:type="character" w:styleId="Hervorhebung">
    <w:name w:val="Emphasis"/>
    <w:basedOn w:val="Absatz-Standardschriftart"/>
    <w:uiPriority w:val="20"/>
    <w:qFormat/>
    <w:rsid w:val="005D636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1452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1178</Words>
  <Characters>7422</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Windows-Benutzer</dc:creator>
  <cp:lastModifiedBy>Harald Dr. Bartzack</cp:lastModifiedBy>
  <cp:revision>17</cp:revision>
  <dcterms:created xsi:type="dcterms:W3CDTF">2021-10-19T15:18:00Z</dcterms:created>
  <dcterms:modified xsi:type="dcterms:W3CDTF">2021-10-20T11:35:00Z</dcterms:modified>
</cp:coreProperties>
</file>